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D4" w:rsidRPr="00210D20" w:rsidRDefault="008173D4" w:rsidP="00520F43">
      <w:pPr>
        <w:pStyle w:val="spotmenuseparatorwrapper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 w:cs="Arial"/>
          <w:b/>
          <w:color w:val="800080"/>
          <w:w w:val="90"/>
          <w:sz w:val="44"/>
          <w:szCs w:val="44"/>
        </w:rPr>
      </w:pPr>
      <w:r>
        <w:rPr>
          <w:rFonts w:ascii="標楷體" w:eastAsia="標楷體" w:hAnsi="標楷體" w:cs="Arial"/>
          <w:b/>
          <w:color w:val="800080"/>
          <w:w w:val="90"/>
          <w:sz w:val="44"/>
          <w:szCs w:val="44"/>
        </w:rPr>
        <w:t>2014</w:t>
      </w:r>
      <w:r>
        <w:rPr>
          <w:rFonts w:ascii="標楷體" w:eastAsia="標楷體" w:hAnsi="標楷體" w:cs="Arial" w:hint="eastAsia"/>
          <w:b/>
          <w:color w:val="800080"/>
          <w:w w:val="90"/>
          <w:sz w:val="44"/>
          <w:szCs w:val="44"/>
        </w:rPr>
        <w:t>年</w:t>
      </w:r>
      <w:r w:rsidRPr="00210D20">
        <w:rPr>
          <w:rFonts w:ascii="標楷體" w:eastAsia="標楷體" w:hAnsi="標楷體" w:cs="Arial" w:hint="eastAsia"/>
          <w:b/>
          <w:color w:val="800080"/>
          <w:w w:val="90"/>
          <w:sz w:val="44"/>
          <w:szCs w:val="44"/>
        </w:rPr>
        <w:t>大葉大學華語教學師資培訓班招生</w:t>
      </w:r>
      <w:r>
        <w:rPr>
          <w:rFonts w:ascii="標楷體" w:eastAsia="標楷體" w:hAnsi="標楷體" w:cs="Arial" w:hint="eastAsia"/>
          <w:b/>
          <w:color w:val="800080"/>
          <w:w w:val="90"/>
          <w:sz w:val="44"/>
          <w:szCs w:val="44"/>
        </w:rPr>
        <w:t>簡章</w:t>
      </w:r>
    </w:p>
    <w:p w:rsidR="008173D4" w:rsidRPr="00D13B94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Arial"/>
          <w:b/>
          <w:bCs/>
          <w:color w:val="000000"/>
          <w:kern w:val="0"/>
          <w:sz w:val="32"/>
          <w:szCs w:val="32"/>
        </w:rPr>
      </w:pP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Arial"/>
          <w:b/>
          <w:bCs/>
          <w:color w:val="0000FF"/>
          <w:kern w:val="0"/>
        </w:rPr>
      </w:pPr>
      <w:r w:rsidRPr="007C3236">
        <w:rPr>
          <w:rFonts w:ascii="新細明體" w:hAnsi="新細明體" w:cs="Arial" w:hint="eastAsia"/>
          <w:b/>
          <w:bCs/>
          <w:color w:val="0000FF"/>
          <w:kern w:val="0"/>
        </w:rPr>
        <w:t>目的：</w:t>
      </w: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Arial"/>
          <w:b/>
          <w:bCs/>
          <w:color w:val="000000"/>
          <w:kern w:val="0"/>
          <w:sz w:val="22"/>
          <w:szCs w:val="22"/>
        </w:rPr>
      </w:pPr>
      <w:r w:rsidRPr="007C3236">
        <w:rPr>
          <w:rFonts w:ascii="新細明體" w:hAnsi="新細明體"/>
          <w:color w:val="000000"/>
          <w:sz w:val="22"/>
          <w:szCs w:val="22"/>
        </w:rPr>
        <w:t>(</w:t>
      </w:r>
      <w:r w:rsidRPr="007C3236">
        <w:rPr>
          <w:rFonts w:ascii="新細明體" w:hAnsi="新細明體" w:hint="eastAsia"/>
          <w:color w:val="000000"/>
          <w:sz w:val="22"/>
          <w:szCs w:val="22"/>
        </w:rPr>
        <w:t>一</w:t>
      </w:r>
      <w:r w:rsidRPr="007C3236">
        <w:rPr>
          <w:rFonts w:ascii="新細明體" w:hAnsi="新細明體"/>
          <w:color w:val="000000"/>
          <w:sz w:val="22"/>
          <w:szCs w:val="22"/>
        </w:rPr>
        <w:t>)</w:t>
      </w:r>
      <w:r w:rsidRPr="007C3236">
        <w:rPr>
          <w:rFonts w:ascii="新細明體" w:hAnsi="新細明體" w:hint="eastAsia"/>
          <w:color w:val="000000"/>
          <w:sz w:val="22"/>
          <w:szCs w:val="22"/>
        </w:rPr>
        <w:t>為活絡校內華語教學活動，增進華語文教學之專業職能。</w:t>
      </w: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Arial"/>
          <w:b/>
          <w:bCs/>
          <w:color w:val="000000"/>
          <w:kern w:val="0"/>
          <w:sz w:val="22"/>
          <w:szCs w:val="22"/>
        </w:rPr>
      </w:pPr>
      <w:r w:rsidRPr="007C3236">
        <w:rPr>
          <w:rFonts w:ascii="新細明體" w:hAnsi="新細明體"/>
          <w:color w:val="000000"/>
          <w:sz w:val="22"/>
          <w:szCs w:val="22"/>
        </w:rPr>
        <w:t>(</w:t>
      </w:r>
      <w:r w:rsidRPr="007C3236">
        <w:rPr>
          <w:rFonts w:ascii="新細明體" w:hAnsi="新細明體" w:hint="eastAsia"/>
          <w:color w:val="000000"/>
          <w:sz w:val="22"/>
          <w:szCs w:val="22"/>
        </w:rPr>
        <w:t>二</w:t>
      </w:r>
      <w:r w:rsidRPr="007C3236">
        <w:rPr>
          <w:rFonts w:ascii="新細明體" w:hAnsi="新細明體"/>
          <w:color w:val="000000"/>
          <w:sz w:val="22"/>
          <w:szCs w:val="22"/>
        </w:rPr>
        <w:t>)</w:t>
      </w:r>
      <w:r w:rsidRPr="007C3236">
        <w:rPr>
          <w:rFonts w:ascii="新細明體" w:hAnsi="新細明體" w:hint="eastAsia"/>
          <w:color w:val="000000"/>
          <w:sz w:val="22"/>
          <w:szCs w:val="22"/>
        </w:rPr>
        <w:t>為培訓暑期遊學團助教，以因應海外青年學子來台研習所需。</w:t>
      </w: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三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為增進華語文教學之專業職能，有助於出國教學或留學之用。</w:t>
      </w: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Arial"/>
          <w:b/>
          <w:bCs/>
          <w:color w:val="000000"/>
          <w:kern w:val="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四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為輔導有意參加教育部華語教學人員選送計畫者。</w:t>
      </w: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Arial"/>
          <w:b/>
          <w:bCs/>
          <w:color w:val="000000"/>
          <w:kern w:val="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五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為輔導有意參加教育部「對外華語教學能力認證考試」者。</w:t>
      </w: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Arial"/>
          <w:color w:val="000000"/>
          <w:kern w:val="0"/>
        </w:rPr>
      </w:pP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Tahoma"/>
          <w:color w:val="000000"/>
        </w:rPr>
      </w:pPr>
      <w:r w:rsidRPr="007C3236">
        <w:rPr>
          <w:rFonts w:ascii="新細明體" w:hAnsi="新細明體" w:cs="Arial" w:hint="eastAsia"/>
          <w:b/>
          <w:color w:val="0000FF"/>
          <w:kern w:val="0"/>
        </w:rPr>
        <w:t>對象：</w:t>
      </w: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Arial"/>
          <w:b/>
          <w:color w:val="000000"/>
          <w:kern w:val="0"/>
          <w:sz w:val="22"/>
          <w:szCs w:val="22"/>
        </w:rPr>
      </w:pPr>
      <w:r w:rsidRPr="007C3236">
        <w:rPr>
          <w:rFonts w:ascii="新細明體" w:hAnsi="新細明體" w:cs="Tahoma" w:hint="eastAsia"/>
          <w:color w:val="000000"/>
          <w:sz w:val="22"/>
          <w:szCs w:val="22"/>
        </w:rPr>
        <w:t>對華語教學有興趣之各大專院校在學學生或大專畢業之社會人士</w:t>
      </w:r>
      <w:r w:rsidRPr="007C3236">
        <w:rPr>
          <w:rFonts w:ascii="新細明體" w:cs="Tahoma"/>
          <w:color w:val="000000"/>
          <w:sz w:val="22"/>
          <w:szCs w:val="22"/>
        </w:rPr>
        <w:t>----</w:t>
      </w:r>
    </w:p>
    <w:p w:rsidR="008173D4" w:rsidRPr="007C3236" w:rsidRDefault="008173D4" w:rsidP="00520F4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一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擬參加教育部每年七月底的「對外華語教學能力認證考試」者。</w:t>
      </w:r>
    </w:p>
    <w:p w:rsidR="008173D4" w:rsidRPr="007C3236" w:rsidRDefault="008173D4" w:rsidP="00520F4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二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Verdana" w:hAnsi="Verdana" w:cs="新細明體" w:hint="eastAsia"/>
          <w:color w:val="000000"/>
          <w:kern w:val="0"/>
          <w:sz w:val="22"/>
          <w:szCs w:val="22"/>
        </w:rPr>
        <w:t>有志從事華語教學工作者，或想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培養華語教學為第二專長者。</w:t>
      </w:r>
    </w:p>
    <w:p w:rsidR="008173D4" w:rsidRPr="007C3236" w:rsidRDefault="008173D4" w:rsidP="00520F4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三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日後旅居國外、留學期間擬擔任華語文家教或教學工作者。</w:t>
      </w:r>
    </w:p>
    <w:p w:rsidR="008173D4" w:rsidRPr="007C3236" w:rsidRDefault="008173D4" w:rsidP="00520F4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四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有興趣在海內外與外籍人士交流者。</w:t>
      </w:r>
    </w:p>
    <w:p w:rsidR="008173D4" w:rsidRPr="007C3236" w:rsidRDefault="008173D4" w:rsidP="00520F43">
      <w:pPr>
        <w:widowControl/>
        <w:shd w:val="clear" w:color="auto" w:fill="FFFFFF"/>
        <w:adjustRightInd w:val="0"/>
        <w:snapToGrid w:val="0"/>
        <w:rPr>
          <w:rFonts w:ascii="新細明體" w:cs="Arial"/>
          <w:color w:val="000000"/>
          <w:kern w:val="0"/>
        </w:rPr>
      </w:pPr>
    </w:p>
    <w:p w:rsidR="008173D4" w:rsidRPr="007C3236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b/>
          <w:color w:val="0000FF"/>
        </w:rPr>
      </w:pPr>
      <w:r w:rsidRPr="007C3236">
        <w:rPr>
          <w:rFonts w:ascii="新細明體" w:hAnsi="新細明體" w:cs="Tahoma" w:hint="eastAsia"/>
          <w:b/>
          <w:color w:val="0000FF"/>
        </w:rPr>
        <w:t>課務特點：</w:t>
      </w:r>
    </w:p>
    <w:p w:rsidR="008173D4" w:rsidRPr="007C3236" w:rsidRDefault="008173D4" w:rsidP="00520F43">
      <w:pPr>
        <w:pStyle w:val="ListParagraph1"/>
        <w:numPr>
          <w:ilvl w:val="0"/>
          <w:numId w:val="1"/>
        </w:numPr>
        <w:adjustRightInd w:val="0"/>
        <w:snapToGrid w:val="0"/>
        <w:ind w:leftChars="0" w:left="540" w:hanging="54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hint="eastAsia"/>
          <w:sz w:val="22"/>
          <w:szCs w:val="22"/>
        </w:rPr>
        <w:t>針對考試科目，安排系列課程。</w:t>
      </w:r>
    </w:p>
    <w:p w:rsidR="008173D4" w:rsidRPr="007C3236" w:rsidRDefault="008173D4" w:rsidP="00520F43">
      <w:pPr>
        <w:pStyle w:val="ListParagraph1"/>
        <w:numPr>
          <w:ilvl w:val="0"/>
          <w:numId w:val="1"/>
        </w:numPr>
        <w:adjustRightInd w:val="0"/>
        <w:snapToGrid w:val="0"/>
        <w:ind w:leftChars="0" w:left="540" w:hanging="54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hint="eastAsia"/>
          <w:sz w:val="22"/>
          <w:szCs w:val="22"/>
        </w:rPr>
        <w:t>理論與實務並重，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將配合本校外籍生進行</w:t>
      </w:r>
      <w:r w:rsidRPr="007C3236">
        <w:rPr>
          <w:rFonts w:ascii="新細明體" w:hAnsi="新細明體" w:hint="eastAsia"/>
          <w:sz w:val="22"/>
          <w:szCs w:val="22"/>
        </w:rPr>
        <w:t>試教與觀摩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。</w:t>
      </w:r>
    </w:p>
    <w:p w:rsidR="008173D4" w:rsidRPr="007C3236" w:rsidRDefault="008173D4" w:rsidP="00520F43">
      <w:pPr>
        <w:pStyle w:val="ListParagraph1"/>
        <w:numPr>
          <w:ilvl w:val="0"/>
          <w:numId w:val="1"/>
        </w:numPr>
        <w:adjustRightInd w:val="0"/>
        <w:snapToGrid w:val="0"/>
        <w:ind w:leftChars="0" w:left="540" w:hanging="54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hint="eastAsia"/>
          <w:sz w:val="22"/>
          <w:szCs w:val="22"/>
        </w:rPr>
        <w:t>資源公開，培養自學與自修能力。</w:t>
      </w:r>
    </w:p>
    <w:p w:rsidR="008173D4" w:rsidRPr="007C3236" w:rsidRDefault="008173D4" w:rsidP="00520F43">
      <w:pPr>
        <w:pStyle w:val="ListParagraph1"/>
        <w:numPr>
          <w:ilvl w:val="0"/>
          <w:numId w:val="1"/>
        </w:numPr>
        <w:adjustRightInd w:val="0"/>
        <w:snapToGrid w:val="0"/>
        <w:ind w:leftChars="0" w:left="540" w:hanging="54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 w:hint="eastAsia"/>
          <w:color w:val="000000"/>
          <w:sz w:val="22"/>
          <w:szCs w:val="22"/>
        </w:rPr>
        <w:t>總成績達</w:t>
      </w:r>
      <w:r w:rsidRPr="007C3236">
        <w:rPr>
          <w:rFonts w:ascii="新細明體" w:hAnsi="新細明體" w:cs="Tahoma"/>
          <w:color w:val="000000"/>
          <w:sz w:val="22"/>
          <w:szCs w:val="22"/>
        </w:rPr>
        <w:t>70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分以上即頒發中英文修業證明書。</w:t>
      </w:r>
    </w:p>
    <w:p w:rsidR="008173D4" w:rsidRPr="007C3236" w:rsidRDefault="008173D4" w:rsidP="00520F43">
      <w:pPr>
        <w:pStyle w:val="ListParagraph1"/>
        <w:numPr>
          <w:ilvl w:val="0"/>
          <w:numId w:val="1"/>
        </w:numPr>
        <w:adjustRightInd w:val="0"/>
        <w:snapToGrid w:val="0"/>
        <w:ind w:leftChars="0" w:left="540" w:hanging="54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 w:hint="eastAsia"/>
          <w:color w:val="000000"/>
          <w:sz w:val="22"/>
          <w:szCs w:val="22"/>
        </w:rPr>
        <w:t>為滿足多數華語中心教師資格修業要求，特安排</w:t>
      </w:r>
      <w:r w:rsidRPr="007C3236">
        <w:rPr>
          <w:rFonts w:ascii="新細明體" w:hAnsi="新細明體" w:cs="Tahoma"/>
          <w:color w:val="000000"/>
          <w:sz w:val="22"/>
          <w:szCs w:val="22"/>
        </w:rPr>
        <w:t>102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小時豐富的課程。</w:t>
      </w:r>
    </w:p>
    <w:p w:rsidR="008173D4" w:rsidRPr="007C3236" w:rsidRDefault="008173D4" w:rsidP="00520F43">
      <w:pPr>
        <w:pStyle w:val="ListParagraph1"/>
        <w:numPr>
          <w:ilvl w:val="0"/>
          <w:numId w:val="1"/>
        </w:numPr>
        <w:adjustRightInd w:val="0"/>
        <w:snapToGrid w:val="0"/>
        <w:ind w:leftChars="0" w:left="540" w:hanging="54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 w:hint="eastAsia"/>
          <w:color w:val="000000"/>
          <w:sz w:val="22"/>
          <w:szCs w:val="22"/>
        </w:rPr>
        <w:t>擇優錄取擔任校內外籍生之中文輔導老師或暑期華語班教師、助教。</w:t>
      </w:r>
    </w:p>
    <w:p w:rsidR="008173D4" w:rsidRPr="007C3236" w:rsidRDefault="008173D4" w:rsidP="00520F43">
      <w:pPr>
        <w:pStyle w:val="ListParagraph1"/>
        <w:numPr>
          <w:ilvl w:val="0"/>
          <w:numId w:val="1"/>
        </w:numPr>
        <w:adjustRightInd w:val="0"/>
        <w:snapToGrid w:val="0"/>
        <w:ind w:leftChars="0" w:left="540" w:hanging="540"/>
        <w:rPr>
          <w:rFonts w:ascii="新細明體"/>
          <w:sz w:val="22"/>
          <w:szCs w:val="22"/>
        </w:rPr>
      </w:pPr>
      <w:r w:rsidRPr="007C3236">
        <w:rPr>
          <w:rFonts w:hint="eastAsia"/>
          <w:sz w:val="22"/>
          <w:szCs w:val="22"/>
        </w:rPr>
        <w:t>錄取為暑期助教者需隨班實習並上課，實習時數均開立實習證明。</w:t>
      </w:r>
    </w:p>
    <w:p w:rsidR="008173D4" w:rsidRPr="007C3236" w:rsidRDefault="008173D4" w:rsidP="00520F43">
      <w:pPr>
        <w:pStyle w:val="ListParagraph1"/>
        <w:numPr>
          <w:ilvl w:val="0"/>
          <w:numId w:val="1"/>
        </w:numPr>
        <w:adjustRightInd w:val="0"/>
        <w:snapToGrid w:val="0"/>
        <w:ind w:leftChars="0" w:left="540" w:hanging="540"/>
        <w:rPr>
          <w:rFonts w:ascii="新細明體"/>
          <w:sz w:val="22"/>
          <w:szCs w:val="22"/>
        </w:rPr>
      </w:pPr>
      <w:r w:rsidRPr="007C3236">
        <w:rPr>
          <w:rFonts w:hint="eastAsia"/>
          <w:color w:val="0000FF"/>
          <w:sz w:val="22"/>
          <w:szCs w:val="22"/>
        </w:rPr>
        <w:t>面臨境外生逐年增加而有的</w:t>
      </w:r>
      <w:r>
        <w:rPr>
          <w:rFonts w:hint="eastAsia"/>
          <w:color w:val="0000FF"/>
          <w:sz w:val="22"/>
          <w:szCs w:val="22"/>
        </w:rPr>
        <w:t>各類</w:t>
      </w:r>
      <w:r w:rsidRPr="007C3236">
        <w:rPr>
          <w:rFonts w:hint="eastAsia"/>
          <w:color w:val="0000FF"/>
          <w:sz w:val="22"/>
          <w:szCs w:val="22"/>
        </w:rPr>
        <w:t>華語課需求，本校教職員</w:t>
      </w:r>
      <w:r>
        <w:rPr>
          <w:rFonts w:hint="eastAsia"/>
          <w:color w:val="0000FF"/>
          <w:sz w:val="22"/>
          <w:szCs w:val="22"/>
        </w:rPr>
        <w:t>和附近大學畢業以上民眾</w:t>
      </w:r>
      <w:r w:rsidRPr="007C3236">
        <w:rPr>
          <w:rStyle w:val="Strong"/>
          <w:rFonts w:hint="eastAsia"/>
          <w:bCs/>
          <w:color w:val="FF0066"/>
          <w:sz w:val="22"/>
          <w:szCs w:val="22"/>
        </w:rPr>
        <w:t>考取教育部認證或修滿</w:t>
      </w:r>
      <w:r w:rsidRPr="007C3236">
        <w:rPr>
          <w:rStyle w:val="Strong"/>
          <w:bCs/>
          <w:color w:val="FF0066"/>
          <w:sz w:val="22"/>
          <w:szCs w:val="22"/>
        </w:rPr>
        <w:t>102</w:t>
      </w:r>
      <w:r w:rsidRPr="007C3236">
        <w:rPr>
          <w:rStyle w:val="Strong"/>
          <w:rFonts w:hint="eastAsia"/>
          <w:bCs/>
          <w:color w:val="FF0066"/>
          <w:sz w:val="22"/>
          <w:szCs w:val="22"/>
        </w:rPr>
        <w:t>小時培訓課程</w:t>
      </w:r>
      <w:r w:rsidRPr="007C3236">
        <w:rPr>
          <w:rFonts w:hint="eastAsia"/>
          <w:color w:val="0000FF"/>
          <w:sz w:val="22"/>
          <w:szCs w:val="22"/>
        </w:rPr>
        <w:t>者，將優先進用為本校華語課教師。</w:t>
      </w:r>
    </w:p>
    <w:p w:rsidR="008173D4" w:rsidRPr="007C3236" w:rsidRDefault="008173D4" w:rsidP="00520F43">
      <w:pPr>
        <w:adjustRightInd w:val="0"/>
        <w:snapToGrid w:val="0"/>
        <w:rPr>
          <w:rFonts w:ascii="新細明體"/>
        </w:rPr>
      </w:pPr>
    </w:p>
    <w:p w:rsidR="008173D4" w:rsidRPr="007C3236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color w:val="000000"/>
        </w:rPr>
      </w:pPr>
      <w:r w:rsidRPr="007C3236">
        <w:rPr>
          <w:rFonts w:ascii="新細明體" w:hAnsi="新細明體" w:cs="Tahoma" w:hint="eastAsia"/>
          <w:b/>
          <w:color w:val="0000FF"/>
        </w:rPr>
        <w:t>上課地點：</w:t>
      </w:r>
      <w:r w:rsidRPr="007C3236">
        <w:rPr>
          <w:rFonts w:ascii="新細明體" w:hAnsi="新細明體" w:cs="Tahoma" w:hint="eastAsia"/>
          <w:color w:val="000000"/>
        </w:rPr>
        <w:t>大葉大學</w:t>
      </w:r>
      <w:r>
        <w:rPr>
          <w:rFonts w:ascii="新細明體" w:hAnsi="新細明體" w:cs="Tahoma" w:hint="eastAsia"/>
          <w:color w:val="000000"/>
        </w:rPr>
        <w:t>校本部</w:t>
      </w:r>
    </w:p>
    <w:p w:rsidR="008173D4" w:rsidRPr="007C3236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b/>
          <w:color w:val="0000FF"/>
        </w:rPr>
      </w:pPr>
      <w:r w:rsidRPr="007C3236">
        <w:rPr>
          <w:rFonts w:ascii="新細明體" w:hAnsi="新細明體" w:cs="Tahoma" w:hint="eastAsia"/>
          <w:b/>
          <w:color w:val="0000FF"/>
        </w:rPr>
        <w:t>上課日期：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2"/>
          <w:attr w:name="Year" w:val="2014"/>
        </w:smartTagPr>
        <w:r w:rsidRPr="007C3236">
          <w:rPr>
            <w:rFonts w:ascii="新細明體" w:hAnsi="新細明體" w:cs="Tahoma"/>
            <w:b/>
            <w:color w:val="0000FF"/>
          </w:rPr>
          <w:t>2014</w:t>
        </w:r>
        <w:r w:rsidRPr="007C3236">
          <w:rPr>
            <w:rFonts w:ascii="新細明體" w:hAnsi="新細明體" w:cs="Tahoma" w:hint="eastAsia"/>
            <w:b/>
            <w:color w:val="0000FF"/>
          </w:rPr>
          <w:t>年</w:t>
        </w:r>
        <w:r w:rsidRPr="007C3236">
          <w:rPr>
            <w:rFonts w:ascii="新細明體" w:hAnsi="新細明體" w:cs="Tahoma"/>
            <w:b/>
            <w:color w:val="0000FF"/>
          </w:rPr>
          <w:t>2</w:t>
        </w:r>
        <w:r w:rsidRPr="007C3236">
          <w:rPr>
            <w:rFonts w:ascii="新細明體" w:hAnsi="新細明體" w:cs="Tahoma" w:hint="eastAsia"/>
            <w:b/>
            <w:color w:val="0000FF"/>
          </w:rPr>
          <w:t>月</w:t>
        </w:r>
        <w:r w:rsidRPr="007C3236">
          <w:rPr>
            <w:rFonts w:ascii="新細明體" w:hAnsi="新細明體" w:cs="Tahoma"/>
            <w:b/>
            <w:color w:val="0000FF"/>
          </w:rPr>
          <w:t>22</w:t>
        </w:r>
        <w:r w:rsidRPr="007C3236">
          <w:rPr>
            <w:rFonts w:ascii="新細明體" w:hAnsi="新細明體" w:cs="Tahoma" w:hint="eastAsia"/>
            <w:b/>
            <w:color w:val="0000FF"/>
          </w:rPr>
          <w:t>日</w:t>
        </w:r>
      </w:smartTag>
      <w:r w:rsidRPr="007C3236">
        <w:rPr>
          <w:rFonts w:ascii="新細明體" w:hAnsi="新細明體" w:cs="Tahoma" w:hint="eastAsia"/>
          <w:b/>
          <w:color w:val="0000FF"/>
        </w:rPr>
        <w:t>開始</w:t>
      </w:r>
    </w:p>
    <w:p w:rsidR="008173D4" w:rsidRPr="007C3236" w:rsidRDefault="008173D4" w:rsidP="00520F43">
      <w:pPr>
        <w:pStyle w:val="Default"/>
        <w:snapToGrid w:val="0"/>
        <w:rPr>
          <w:rFonts w:ascii="新細明體"/>
          <w:b/>
          <w:sz w:val="22"/>
          <w:szCs w:val="22"/>
        </w:rPr>
      </w:pPr>
      <w:r w:rsidRPr="007C3236">
        <w:rPr>
          <w:rFonts w:ascii="新細明體" w:hAnsi="新細明體"/>
          <w:b/>
          <w:color w:val="FF0000"/>
          <w:sz w:val="22"/>
          <w:szCs w:val="22"/>
        </w:rPr>
        <w:t>60</w:t>
      </w:r>
      <w:r w:rsidRPr="007C3236">
        <w:rPr>
          <w:rFonts w:ascii="新細明體" w:hAnsi="新細明體" w:hint="eastAsia"/>
          <w:b/>
          <w:color w:val="FF0000"/>
          <w:sz w:val="22"/>
          <w:szCs w:val="22"/>
        </w:rPr>
        <w:t>小時「基礎班」</w:t>
      </w:r>
      <w:r w:rsidRPr="007C3236">
        <w:rPr>
          <w:rFonts w:ascii="新細明體" w:hAnsi="新細明體" w:hint="eastAsia"/>
          <w:b/>
          <w:sz w:val="22"/>
          <w:szCs w:val="22"/>
        </w:rPr>
        <w:t>：</w:t>
      </w:r>
      <w:r w:rsidRPr="007C3236">
        <w:rPr>
          <w:rFonts w:ascii="新細明體" w:hAnsi="新細明體" w:hint="eastAsia"/>
          <w:b/>
          <w:color w:val="006600"/>
          <w:sz w:val="22"/>
          <w:szCs w:val="22"/>
        </w:rPr>
        <w:t>基礎班以華語教學的內容，即華語語言學知識為主，並輔之以語言教學法。</w:t>
      </w:r>
      <w:r w:rsidRPr="00BE164C">
        <w:rPr>
          <w:rFonts w:ascii="新細明體" w:hAnsi="新細明體"/>
          <w:b/>
          <w:color w:val="0000FF"/>
          <w:sz w:val="22"/>
          <w:szCs w:val="22"/>
        </w:rPr>
        <w:t>2</w:t>
      </w:r>
      <w:r w:rsidRPr="00BE164C">
        <w:rPr>
          <w:rFonts w:ascii="新細明體" w:hAnsi="新細明體" w:cs="新細明體..."/>
          <w:b/>
          <w:color w:val="0000FF"/>
          <w:sz w:val="22"/>
          <w:szCs w:val="22"/>
        </w:rPr>
        <w:t>/22</w:t>
      </w:r>
      <w:r w:rsidRPr="007C3236">
        <w:rPr>
          <w:rFonts w:ascii="新細明體" w:hAnsi="新細明體" w:cs="新細明體..." w:hint="eastAsia"/>
          <w:sz w:val="22"/>
          <w:szCs w:val="22"/>
        </w:rPr>
        <w:t>起，至</w:t>
      </w:r>
      <w:r w:rsidRPr="007C3236">
        <w:rPr>
          <w:rFonts w:ascii="新細明體" w:hAnsi="新細明體" w:cs="新細明體..."/>
          <w:sz w:val="22"/>
          <w:szCs w:val="22"/>
        </w:rPr>
        <w:t xml:space="preserve"> </w:t>
      </w:r>
      <w:r w:rsidRPr="007C3236">
        <w:rPr>
          <w:rFonts w:ascii="新細明體" w:hAnsi="新細明體" w:cs="新細明體..."/>
          <w:b/>
          <w:color w:val="0000FF"/>
          <w:sz w:val="22"/>
          <w:szCs w:val="22"/>
        </w:rPr>
        <w:t>5/3</w:t>
      </w:r>
      <w:r w:rsidRPr="007C3236">
        <w:rPr>
          <w:rFonts w:ascii="新細明體" w:hAnsi="新細明體" w:cs="新細明體..." w:hint="eastAsia"/>
          <w:color w:val="0000FF"/>
          <w:sz w:val="22"/>
          <w:szCs w:val="22"/>
        </w:rPr>
        <w:t>（</w:t>
      </w:r>
      <w:r w:rsidRPr="007C3236">
        <w:rPr>
          <w:rFonts w:ascii="新細明體" w:hAnsi="新細明體" w:cs="新細明體..."/>
          <w:sz w:val="22"/>
          <w:szCs w:val="22"/>
        </w:rPr>
        <w:t>4</w:t>
      </w:r>
      <w:r w:rsidRPr="007C3236">
        <w:rPr>
          <w:rFonts w:ascii="新細明體" w:hAnsi="新細明體" w:cs="新細明體..." w:hint="eastAsia"/>
          <w:sz w:val="22"/>
          <w:szCs w:val="22"/>
        </w:rPr>
        <w:t>月</w:t>
      </w:r>
      <w:r w:rsidRPr="007C3236">
        <w:rPr>
          <w:rFonts w:ascii="新細明體" w:hAnsi="新細明體" w:cs="新細明體..."/>
          <w:sz w:val="22"/>
          <w:szCs w:val="22"/>
        </w:rPr>
        <w:t>4</w:t>
      </w:r>
      <w:r w:rsidRPr="007C3236">
        <w:rPr>
          <w:rFonts w:ascii="新細明體" w:cs="新細明體..."/>
          <w:sz w:val="22"/>
          <w:szCs w:val="22"/>
        </w:rPr>
        <w:t>-</w:t>
      </w:r>
      <w:r w:rsidRPr="007C3236">
        <w:rPr>
          <w:rFonts w:ascii="新細明體" w:hAnsi="新細明體" w:cs="新細明體..."/>
          <w:sz w:val="22"/>
          <w:szCs w:val="22"/>
        </w:rPr>
        <w:t>6</w:t>
      </w:r>
      <w:r w:rsidRPr="007C3236">
        <w:rPr>
          <w:rFonts w:ascii="新細明體" w:hAnsi="新細明體" w:cs="新細明體..." w:hint="eastAsia"/>
          <w:sz w:val="22"/>
          <w:szCs w:val="22"/>
        </w:rPr>
        <w:t>日清明節連假，不上課）</w:t>
      </w:r>
      <w:r w:rsidRPr="007C3236">
        <w:rPr>
          <w:rFonts w:ascii="新細明體" w:hAnsi="新細明體" w:hint="eastAsia"/>
          <w:sz w:val="22"/>
          <w:szCs w:val="22"/>
        </w:rPr>
        <w:t>每週六上午</w:t>
      </w:r>
      <w:r w:rsidRPr="007C3236">
        <w:rPr>
          <w:rFonts w:ascii="新細明體" w:hAnsi="新細明體"/>
          <w:sz w:val="22"/>
          <w:szCs w:val="22"/>
        </w:rPr>
        <w:t>9</w:t>
      </w:r>
      <w:r w:rsidRPr="007C3236">
        <w:rPr>
          <w:rFonts w:ascii="新細明體" w:hAnsi="新細明體" w:hint="eastAsia"/>
          <w:sz w:val="22"/>
          <w:szCs w:val="22"/>
        </w:rPr>
        <w:t>點至</w:t>
      </w:r>
      <w:r w:rsidRPr="007C3236">
        <w:rPr>
          <w:rFonts w:ascii="新細明體" w:hAnsi="新細明體"/>
          <w:sz w:val="22"/>
          <w:szCs w:val="22"/>
        </w:rPr>
        <w:t>12</w:t>
      </w:r>
      <w:r w:rsidRPr="007C3236">
        <w:rPr>
          <w:rFonts w:ascii="新細明體" w:hAnsi="新細明體" w:hint="eastAsia"/>
          <w:sz w:val="22"/>
          <w:szCs w:val="22"/>
        </w:rPr>
        <w:t>點，下午</w:t>
      </w:r>
      <w:r w:rsidRPr="007C3236">
        <w:rPr>
          <w:rFonts w:ascii="新細明體" w:hAnsi="新細明體"/>
          <w:sz w:val="22"/>
          <w:szCs w:val="22"/>
        </w:rPr>
        <w:t>1</w:t>
      </w:r>
      <w:r w:rsidRPr="007C3236">
        <w:rPr>
          <w:rFonts w:ascii="新細明體" w:hAnsi="新細明體" w:hint="eastAsia"/>
          <w:sz w:val="22"/>
          <w:szCs w:val="22"/>
        </w:rPr>
        <w:t>點</w:t>
      </w:r>
      <w:r w:rsidRPr="007C3236">
        <w:rPr>
          <w:rFonts w:ascii="新細明體" w:hAnsi="新細明體"/>
          <w:sz w:val="22"/>
          <w:szCs w:val="22"/>
        </w:rPr>
        <w:t>30</w:t>
      </w:r>
      <w:r w:rsidRPr="007C3236">
        <w:rPr>
          <w:rFonts w:ascii="新細明體" w:hAnsi="新細明體" w:hint="eastAsia"/>
          <w:sz w:val="22"/>
          <w:szCs w:val="22"/>
        </w:rPr>
        <w:t>分至</w:t>
      </w:r>
      <w:r w:rsidRPr="007C3236">
        <w:rPr>
          <w:rFonts w:ascii="新細明體" w:hAnsi="新細明體"/>
          <w:sz w:val="22"/>
          <w:szCs w:val="22"/>
        </w:rPr>
        <w:t>4</w:t>
      </w:r>
      <w:r w:rsidRPr="007C3236">
        <w:rPr>
          <w:rFonts w:ascii="新細明體" w:hAnsi="新細明體" w:hint="eastAsia"/>
          <w:sz w:val="22"/>
          <w:szCs w:val="22"/>
        </w:rPr>
        <w:t>點</w:t>
      </w:r>
      <w:r w:rsidRPr="007C3236">
        <w:rPr>
          <w:rFonts w:ascii="新細明體" w:hAnsi="新細明體"/>
          <w:sz w:val="22"/>
          <w:szCs w:val="22"/>
        </w:rPr>
        <w:t>30</w:t>
      </w:r>
      <w:r w:rsidRPr="007C3236">
        <w:rPr>
          <w:rFonts w:ascii="新細明體" w:hAnsi="新細明體" w:hint="eastAsia"/>
          <w:sz w:val="22"/>
          <w:szCs w:val="22"/>
        </w:rPr>
        <w:t>分，共</w:t>
      </w:r>
      <w:r w:rsidRPr="007C3236">
        <w:rPr>
          <w:rFonts w:ascii="新細明體" w:hAnsi="新細明體"/>
          <w:sz w:val="22"/>
          <w:szCs w:val="22"/>
        </w:rPr>
        <w:t>60</w:t>
      </w:r>
      <w:r w:rsidRPr="007C3236">
        <w:rPr>
          <w:rFonts w:ascii="新細明體" w:hAnsi="新細明體" w:hint="eastAsia"/>
          <w:sz w:val="22"/>
          <w:szCs w:val="22"/>
        </w:rPr>
        <w:t>小時。</w:t>
      </w:r>
    </w:p>
    <w:p w:rsidR="008173D4" w:rsidRPr="007C3236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b/>
          <w:color w:val="FF0000"/>
          <w:sz w:val="22"/>
          <w:szCs w:val="22"/>
        </w:rPr>
      </w:pPr>
    </w:p>
    <w:p w:rsidR="008173D4" w:rsidRPr="007C3236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b/>
          <w:color w:val="0000FF"/>
          <w:sz w:val="22"/>
          <w:szCs w:val="22"/>
        </w:rPr>
      </w:pPr>
      <w:r w:rsidRPr="007C3236">
        <w:rPr>
          <w:rFonts w:ascii="新細明體" w:hAnsi="新細明體" w:cs="Tahoma"/>
          <w:b/>
          <w:color w:val="FF0000"/>
          <w:sz w:val="22"/>
          <w:szCs w:val="22"/>
        </w:rPr>
        <w:t>42</w:t>
      </w:r>
      <w:r w:rsidRPr="007C3236">
        <w:rPr>
          <w:rFonts w:ascii="新細明體" w:hAnsi="新細明體" w:cs="Tahoma" w:hint="eastAsia"/>
          <w:b/>
          <w:color w:val="FF0000"/>
          <w:sz w:val="22"/>
          <w:szCs w:val="22"/>
        </w:rPr>
        <w:t>小時「進階班」</w:t>
      </w:r>
      <w:r w:rsidRPr="007C3236">
        <w:rPr>
          <w:rFonts w:ascii="新細明體" w:hAnsi="新細明體" w:cs="Tahoma" w:hint="eastAsia"/>
          <w:b/>
          <w:color w:val="0000FF"/>
          <w:sz w:val="22"/>
          <w:szCs w:val="22"/>
        </w:rPr>
        <w:t>：</w:t>
      </w:r>
      <w:r w:rsidRPr="007C3236">
        <w:rPr>
          <w:rFonts w:ascii="新細明體" w:hAnsi="新細明體" w:cs="Tahoma" w:hint="eastAsia"/>
          <w:b/>
          <w:color w:val="006600"/>
          <w:sz w:val="22"/>
          <w:szCs w:val="22"/>
        </w:rPr>
        <w:t>進階班以華語教學的教學理論為主，並配合各項帶班實務與活動設計。</w:t>
      </w:r>
      <w:r w:rsidRPr="007C3236">
        <w:rPr>
          <w:rFonts w:ascii="新細明體" w:hAnsi="新細明體" w:cs="Tahoma"/>
          <w:b/>
          <w:color w:val="0000FF"/>
          <w:sz w:val="22"/>
          <w:szCs w:val="22"/>
        </w:rPr>
        <w:t>5/10</w:t>
      </w:r>
      <w:r w:rsidRPr="007C3236">
        <w:rPr>
          <w:rFonts w:ascii="新細明體" w:hAnsi="新細明體" w:cs="Tahoma" w:hint="eastAsia"/>
          <w:b/>
          <w:color w:val="0000FF"/>
          <w:sz w:val="22"/>
          <w:szCs w:val="22"/>
        </w:rPr>
        <w:t>起，</w:t>
      </w:r>
      <w:r w:rsidRPr="007C3236">
        <w:rPr>
          <w:rFonts w:ascii="新細明體" w:hAnsi="新細明體" w:cs="新細明體..." w:hint="eastAsia"/>
          <w:sz w:val="22"/>
          <w:szCs w:val="22"/>
        </w:rPr>
        <w:t>至</w:t>
      </w:r>
      <w:r w:rsidRPr="007C3236">
        <w:rPr>
          <w:rFonts w:ascii="新細明體" w:hAnsi="新細明體" w:cs="新細明體..."/>
          <w:b/>
          <w:color w:val="0000FF"/>
          <w:sz w:val="22"/>
          <w:szCs w:val="22"/>
        </w:rPr>
        <w:t>6/21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每週六上午</w:t>
      </w:r>
      <w:r w:rsidRPr="007C3236">
        <w:rPr>
          <w:rFonts w:ascii="新細明體" w:hAnsi="新細明體" w:cs="Tahoma"/>
          <w:color w:val="000000"/>
          <w:sz w:val="22"/>
          <w:szCs w:val="22"/>
        </w:rPr>
        <w:t>9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點至</w:t>
      </w:r>
      <w:r w:rsidRPr="007C3236">
        <w:rPr>
          <w:rFonts w:ascii="新細明體" w:hAnsi="新細明體" w:cs="Tahoma"/>
          <w:color w:val="000000"/>
          <w:sz w:val="22"/>
          <w:szCs w:val="22"/>
        </w:rPr>
        <w:t>12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點，</w:t>
      </w:r>
      <w:r w:rsidRPr="007C3236">
        <w:rPr>
          <w:rFonts w:ascii="新細明體" w:hAnsi="新細明體" w:hint="eastAsia"/>
          <w:sz w:val="22"/>
          <w:szCs w:val="22"/>
        </w:rPr>
        <w:t>下午</w:t>
      </w:r>
      <w:r w:rsidRPr="007C3236">
        <w:rPr>
          <w:rFonts w:ascii="新細明體" w:hAnsi="新細明體"/>
          <w:sz w:val="22"/>
          <w:szCs w:val="22"/>
        </w:rPr>
        <w:t>1</w:t>
      </w:r>
      <w:r w:rsidRPr="007C3236">
        <w:rPr>
          <w:rFonts w:ascii="新細明體" w:hAnsi="新細明體" w:hint="eastAsia"/>
          <w:sz w:val="22"/>
          <w:szCs w:val="22"/>
        </w:rPr>
        <w:t>點</w:t>
      </w:r>
      <w:r w:rsidRPr="007C3236">
        <w:rPr>
          <w:rFonts w:ascii="新細明體" w:hAnsi="新細明體"/>
          <w:sz w:val="22"/>
          <w:szCs w:val="22"/>
        </w:rPr>
        <w:t>30</w:t>
      </w:r>
      <w:r w:rsidRPr="007C3236">
        <w:rPr>
          <w:rFonts w:ascii="新細明體" w:hAnsi="新細明體" w:hint="eastAsia"/>
          <w:sz w:val="22"/>
          <w:szCs w:val="22"/>
        </w:rPr>
        <w:t>分至</w:t>
      </w:r>
      <w:r w:rsidRPr="007C3236">
        <w:rPr>
          <w:rFonts w:ascii="新細明體" w:hAnsi="新細明體"/>
          <w:sz w:val="22"/>
          <w:szCs w:val="22"/>
        </w:rPr>
        <w:t>4</w:t>
      </w:r>
      <w:r w:rsidRPr="007C3236">
        <w:rPr>
          <w:rFonts w:ascii="新細明體" w:hAnsi="新細明體" w:hint="eastAsia"/>
          <w:sz w:val="22"/>
          <w:szCs w:val="22"/>
        </w:rPr>
        <w:t>點</w:t>
      </w:r>
      <w:r w:rsidRPr="007C3236">
        <w:rPr>
          <w:rFonts w:ascii="新細明體" w:hAnsi="新細明體"/>
          <w:sz w:val="22"/>
          <w:szCs w:val="22"/>
        </w:rPr>
        <w:t>30</w:t>
      </w:r>
      <w:r w:rsidRPr="007C3236">
        <w:rPr>
          <w:rFonts w:ascii="新細明體" w:hAnsi="新細明體" w:hint="eastAsia"/>
          <w:sz w:val="22"/>
          <w:szCs w:val="22"/>
        </w:rPr>
        <w:t>分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，共</w:t>
      </w:r>
      <w:r w:rsidRPr="007C3236">
        <w:rPr>
          <w:rFonts w:ascii="新細明體" w:hAnsi="新細明體" w:cs="Tahoma"/>
          <w:color w:val="000000"/>
          <w:sz w:val="22"/>
          <w:szCs w:val="22"/>
        </w:rPr>
        <w:t>42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小時。</w:t>
      </w:r>
    </w:p>
    <w:p w:rsidR="008173D4" w:rsidRPr="00257925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b/>
          <w:color w:val="FF0000"/>
          <w:sz w:val="28"/>
          <w:szCs w:val="28"/>
        </w:rPr>
      </w:pPr>
    </w:p>
    <w:p w:rsidR="008173D4" w:rsidRPr="007C3236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 w:hint="eastAsia"/>
          <w:b/>
          <w:color w:val="0000FF"/>
          <w:sz w:val="22"/>
          <w:szCs w:val="22"/>
        </w:rPr>
        <w:t>報名：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即日起受理報名，至</w:t>
      </w:r>
      <w:r w:rsidRPr="007C3236">
        <w:rPr>
          <w:rFonts w:ascii="新細明體" w:hAnsi="新細明體" w:cs="Tahoma"/>
          <w:color w:val="000000"/>
          <w:sz w:val="22"/>
          <w:szCs w:val="22"/>
        </w:rPr>
        <w:t>2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月</w:t>
      </w:r>
      <w:r w:rsidRPr="007C3236">
        <w:rPr>
          <w:rFonts w:ascii="新細明體" w:hAnsi="新細明體" w:cs="Tahoma"/>
          <w:color w:val="000000"/>
          <w:sz w:val="22"/>
          <w:szCs w:val="22"/>
        </w:rPr>
        <w:t>20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日止。兩班同時報名者，學費可分兩次繳。</w:t>
      </w:r>
    </w:p>
    <w:p w:rsidR="008173D4" w:rsidRPr="007C3236" w:rsidRDefault="008173D4" w:rsidP="00520F43">
      <w:pPr>
        <w:rPr>
          <w:sz w:val="22"/>
          <w:szCs w:val="22"/>
        </w:rPr>
      </w:pPr>
      <w:r w:rsidRPr="007C3236">
        <w:rPr>
          <w:rFonts w:ascii="新細明體" w:hAnsi="新細明體" w:cs="Tahoma" w:hint="eastAsia"/>
          <w:b/>
          <w:color w:val="0000FF"/>
          <w:sz w:val="22"/>
          <w:szCs w:val="22"/>
        </w:rPr>
        <w:t>學費</w:t>
      </w:r>
      <w:r w:rsidRPr="007C3236">
        <w:rPr>
          <w:rFonts w:ascii="新細明體" w:hAnsi="新細明體" w:cs="Tahoma" w:hint="eastAsia"/>
          <w:b/>
          <w:color w:val="000000"/>
          <w:sz w:val="22"/>
          <w:szCs w:val="22"/>
        </w:rPr>
        <w:t>：</w:t>
      </w:r>
      <w:r w:rsidRPr="007C3236">
        <w:rPr>
          <w:rFonts w:hint="eastAsia"/>
          <w:sz w:val="22"/>
          <w:szCs w:val="22"/>
        </w:rPr>
        <w:t>基礎班：</w:t>
      </w:r>
      <w:r w:rsidRPr="007C3236">
        <w:rPr>
          <w:sz w:val="22"/>
          <w:szCs w:val="22"/>
        </w:rPr>
        <w:t>10800</w:t>
      </w:r>
      <w:r w:rsidRPr="007C3236">
        <w:rPr>
          <w:rFonts w:hint="eastAsia"/>
          <w:sz w:val="22"/>
          <w:szCs w:val="22"/>
        </w:rPr>
        <w:t>元；進階班：</w:t>
      </w:r>
      <w:r w:rsidRPr="007C3236">
        <w:rPr>
          <w:sz w:val="22"/>
          <w:szCs w:val="22"/>
        </w:rPr>
        <w:t>7560</w:t>
      </w:r>
      <w:r w:rsidRPr="007C3236">
        <w:rPr>
          <w:rFonts w:hint="eastAsia"/>
          <w:sz w:val="22"/>
          <w:szCs w:val="22"/>
        </w:rPr>
        <w:t>元。內含講義費。</w:t>
      </w:r>
    </w:p>
    <w:p w:rsidR="008173D4" w:rsidRPr="007C3236" w:rsidRDefault="008173D4" w:rsidP="00520F43">
      <w:pPr>
        <w:autoSpaceDE w:val="0"/>
        <w:autoSpaceDN w:val="0"/>
        <w:adjustRightInd w:val="0"/>
        <w:rPr>
          <w:rFonts w:ascii="新細明體" w:hAnsi="Calibri" w:cs="新細明體"/>
          <w:color w:val="000000"/>
          <w:kern w:val="0"/>
          <w:sz w:val="22"/>
          <w:szCs w:val="22"/>
        </w:rPr>
      </w:pPr>
      <w:r w:rsidRPr="007C3236">
        <w:rPr>
          <w:rFonts w:ascii="Calibri" w:hAnsi="Calibri" w:cs="Calibri"/>
          <w:color w:val="000000"/>
          <w:kern w:val="0"/>
          <w:sz w:val="22"/>
          <w:szCs w:val="22"/>
        </w:rPr>
        <w:t xml:space="preserve">1. </w:t>
      </w:r>
      <w:r w:rsidRPr="007C3236">
        <w:rPr>
          <w:rFonts w:ascii="新細明體" w:hAnsi="Calibri" w:cs="新細明體" w:hint="eastAsia"/>
          <w:color w:val="000000"/>
          <w:kern w:val="0"/>
          <w:sz w:val="22"/>
          <w:szCs w:val="22"/>
        </w:rPr>
        <w:t>大葉大學在學學生、畢業校友、本校教職員及其直系親屬享</w:t>
      </w:r>
      <w:r w:rsidRPr="007C3236">
        <w:rPr>
          <w:rFonts w:ascii="Calibri" w:hAnsi="Calibri" w:cs="Calibri"/>
          <w:color w:val="000000"/>
          <w:kern w:val="0"/>
          <w:sz w:val="22"/>
          <w:szCs w:val="22"/>
        </w:rPr>
        <w:t>9</w:t>
      </w:r>
      <w:r w:rsidRPr="007C3236">
        <w:rPr>
          <w:rFonts w:ascii="新細明體" w:hAnsi="Calibri" w:cs="新細明體" w:hint="eastAsia"/>
          <w:color w:val="000000"/>
          <w:kern w:val="0"/>
          <w:sz w:val="22"/>
          <w:szCs w:val="22"/>
        </w:rPr>
        <w:t>折優惠。</w:t>
      </w:r>
    </w:p>
    <w:p w:rsidR="008173D4" w:rsidRPr="007C3236" w:rsidRDefault="008173D4" w:rsidP="00520F43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7C3236">
        <w:rPr>
          <w:rFonts w:ascii="Calibri" w:hAnsi="Calibri" w:cs="Calibri"/>
          <w:color w:val="000000"/>
          <w:kern w:val="0"/>
          <w:sz w:val="22"/>
          <w:szCs w:val="22"/>
        </w:rPr>
        <w:t xml:space="preserve">2. </w:t>
      </w:r>
      <w:r w:rsidRPr="007C3236">
        <w:rPr>
          <w:rFonts w:ascii="新細明體" w:hAnsi="Calibri" w:cs="新細明體" w:hint="eastAsia"/>
          <w:color w:val="000000"/>
          <w:kern w:val="0"/>
          <w:sz w:val="22"/>
          <w:szCs w:val="22"/>
        </w:rPr>
        <w:t>兩人同行享</w:t>
      </w:r>
      <w:r w:rsidRPr="007C3236">
        <w:rPr>
          <w:rFonts w:ascii="Calibri" w:hAnsi="Calibri" w:cs="Calibri"/>
          <w:color w:val="000000"/>
          <w:kern w:val="0"/>
          <w:sz w:val="22"/>
          <w:szCs w:val="22"/>
        </w:rPr>
        <w:t>95</w:t>
      </w:r>
      <w:r w:rsidRPr="007C3236">
        <w:rPr>
          <w:rFonts w:ascii="新細明體" w:hAnsi="Calibri" w:cs="新細明體" w:hint="eastAsia"/>
          <w:color w:val="000000"/>
          <w:kern w:val="0"/>
          <w:sz w:val="22"/>
          <w:szCs w:val="22"/>
        </w:rPr>
        <w:t>折優惠；三人團報享</w:t>
      </w:r>
      <w:r w:rsidRPr="007C3236">
        <w:rPr>
          <w:rFonts w:ascii="Calibri" w:hAnsi="Calibri" w:cs="Calibri"/>
          <w:color w:val="000000"/>
          <w:kern w:val="0"/>
          <w:sz w:val="22"/>
          <w:szCs w:val="22"/>
        </w:rPr>
        <w:t>9</w:t>
      </w:r>
      <w:r w:rsidRPr="007C3236">
        <w:rPr>
          <w:rFonts w:ascii="新細明體" w:hAnsi="Calibri" w:cs="新細明體" w:hint="eastAsia"/>
          <w:color w:val="000000"/>
          <w:kern w:val="0"/>
          <w:sz w:val="22"/>
          <w:szCs w:val="22"/>
        </w:rPr>
        <w:t>折優惠。</w:t>
      </w:r>
    </w:p>
    <w:p w:rsidR="008173D4" w:rsidRPr="007C3236" w:rsidRDefault="008173D4" w:rsidP="007C3236">
      <w:pPr>
        <w:pStyle w:val="ListParagraph1"/>
        <w:adjustRightInd w:val="0"/>
        <w:snapToGrid w:val="0"/>
        <w:ind w:leftChars="0" w:left="0"/>
        <w:rPr>
          <w:rFonts w:ascii="新細明體" w:cs="Tahoma"/>
          <w:color w:val="FF0066"/>
          <w:sz w:val="22"/>
          <w:szCs w:val="22"/>
        </w:rPr>
      </w:pPr>
      <w:r w:rsidRPr="007C3236">
        <w:rPr>
          <w:rFonts w:ascii="新細明體" w:hAnsi="新細明體" w:cs="Tahoma"/>
          <w:color w:val="FF0066"/>
          <w:sz w:val="22"/>
          <w:szCs w:val="22"/>
        </w:rPr>
        <w:t>*</w:t>
      </w:r>
      <w:r w:rsidRPr="007C3236">
        <w:rPr>
          <w:rFonts w:ascii="新細明體" w:hAnsi="新細明體" w:cs="Tahoma" w:hint="eastAsia"/>
          <w:color w:val="FF0066"/>
          <w:sz w:val="22"/>
          <w:szCs w:val="22"/>
        </w:rPr>
        <w:t>兩項優惠條件可</w:t>
      </w:r>
      <w:r>
        <w:rPr>
          <w:rFonts w:ascii="新細明體" w:hAnsi="新細明體" w:cs="Tahoma" w:hint="eastAsia"/>
          <w:color w:val="FF0066"/>
          <w:sz w:val="22"/>
          <w:szCs w:val="22"/>
        </w:rPr>
        <w:t>同時</w:t>
      </w:r>
      <w:r w:rsidRPr="007C3236">
        <w:rPr>
          <w:rFonts w:ascii="新細明體" w:hAnsi="新細明體" w:cs="Tahoma" w:hint="eastAsia"/>
          <w:color w:val="FF0066"/>
          <w:sz w:val="22"/>
          <w:szCs w:val="22"/>
        </w:rPr>
        <w:t>使用。如：三位在學學生團報，可享</w:t>
      </w:r>
      <w:r>
        <w:rPr>
          <w:rFonts w:ascii="新細明體" w:hAnsi="新細明體" w:cs="Tahoma" w:hint="eastAsia"/>
          <w:color w:val="FF0066"/>
          <w:sz w:val="22"/>
          <w:szCs w:val="22"/>
        </w:rPr>
        <w:t>學費</w:t>
      </w:r>
      <w:r w:rsidRPr="007C3236">
        <w:rPr>
          <w:rFonts w:ascii="新細明體" w:hAnsi="新細明體" w:cs="Tahoma"/>
          <w:color w:val="FF0066"/>
          <w:sz w:val="22"/>
          <w:szCs w:val="22"/>
        </w:rPr>
        <w:t>8.1</w:t>
      </w:r>
      <w:r w:rsidRPr="007C3236">
        <w:rPr>
          <w:rFonts w:ascii="新細明體" w:hAnsi="新細明體" w:cs="Tahoma" w:hint="eastAsia"/>
          <w:color w:val="FF0066"/>
          <w:sz w:val="22"/>
          <w:szCs w:val="22"/>
        </w:rPr>
        <w:t>折優惠。</w:t>
      </w:r>
    </w:p>
    <w:p w:rsidR="008173D4" w:rsidRPr="007C3236" w:rsidRDefault="008173D4" w:rsidP="001207DF">
      <w:pPr>
        <w:pStyle w:val="ListParagraph1"/>
        <w:adjustRightInd w:val="0"/>
        <w:snapToGrid w:val="0"/>
        <w:ind w:leftChars="0" w:left="31680" w:hangingChars="50" w:firstLine="31680"/>
        <w:rPr>
          <w:rFonts w:ascii="新細明體" w:cs="Tahoma"/>
          <w:color w:val="FF0066"/>
          <w:sz w:val="22"/>
          <w:szCs w:val="22"/>
        </w:rPr>
      </w:pPr>
      <w:r w:rsidRPr="007C3236">
        <w:rPr>
          <w:rFonts w:ascii="新細明體" w:cs="Tahoma"/>
          <w:color w:val="FF0066"/>
          <w:sz w:val="22"/>
          <w:szCs w:val="22"/>
        </w:rPr>
        <w:t>*</w:t>
      </w:r>
      <w:r w:rsidRPr="007C3236">
        <w:rPr>
          <w:rFonts w:ascii="新細明體" w:cs="Tahoma" w:hint="eastAsia"/>
          <w:color w:val="FF0066"/>
          <w:sz w:val="22"/>
          <w:szCs w:val="22"/>
        </w:rPr>
        <w:t>若使用優惠方案，請</w:t>
      </w:r>
      <w:r>
        <w:rPr>
          <w:rFonts w:ascii="新細明體" w:cs="Tahoma" w:hint="eastAsia"/>
          <w:color w:val="FF0066"/>
          <w:sz w:val="22"/>
          <w:szCs w:val="22"/>
        </w:rPr>
        <w:t>先</w:t>
      </w:r>
      <w:r w:rsidRPr="007C3236">
        <w:rPr>
          <w:rFonts w:ascii="新細明體" w:cs="Tahoma" w:hint="eastAsia"/>
          <w:color w:val="FF0066"/>
          <w:sz w:val="22"/>
          <w:szCs w:val="22"/>
        </w:rPr>
        <w:t>與</w:t>
      </w:r>
      <w:r>
        <w:rPr>
          <w:rFonts w:ascii="新細明體" w:cs="Tahoma" w:hint="eastAsia"/>
          <w:color w:val="FF0066"/>
          <w:sz w:val="22"/>
          <w:szCs w:val="22"/>
        </w:rPr>
        <w:t>本校</w:t>
      </w:r>
      <w:r w:rsidRPr="007C3236">
        <w:rPr>
          <w:rFonts w:ascii="新細明體" w:cs="Tahoma" w:hint="eastAsia"/>
          <w:color w:val="FF0066"/>
          <w:sz w:val="22"/>
          <w:szCs w:val="22"/>
        </w:rPr>
        <w:t>進修推廣部聯絡，以領取</w:t>
      </w:r>
      <w:r>
        <w:rPr>
          <w:rFonts w:ascii="新細明體" w:cs="Tahoma" w:hint="eastAsia"/>
          <w:color w:val="FF0066"/>
          <w:sz w:val="22"/>
          <w:szCs w:val="22"/>
        </w:rPr>
        <w:t>學費優惠</w:t>
      </w:r>
      <w:r w:rsidRPr="007C3236">
        <w:rPr>
          <w:rFonts w:ascii="新細明體" w:cs="Tahoma" w:hint="eastAsia"/>
          <w:color w:val="FF0066"/>
          <w:sz w:val="22"/>
          <w:szCs w:val="22"/>
        </w:rPr>
        <w:t>繳費單</w:t>
      </w:r>
      <w:r w:rsidRPr="007C3236">
        <w:rPr>
          <w:rFonts w:ascii="新細明體" w:hAnsi="新細明體" w:cs="Tahoma" w:hint="eastAsia"/>
          <w:color w:val="FF0066"/>
          <w:sz w:val="22"/>
          <w:szCs w:val="22"/>
        </w:rPr>
        <w:t>。</w:t>
      </w:r>
      <w:r>
        <w:rPr>
          <w:rFonts w:ascii="新細明體" w:cs="Tahoma"/>
          <w:color w:val="FF0066"/>
          <w:sz w:val="22"/>
          <w:szCs w:val="22"/>
        </w:rPr>
        <w:br/>
      </w:r>
      <w:r w:rsidRPr="007C3236">
        <w:rPr>
          <w:rFonts w:ascii="新細明體" w:hAnsi="新細明體" w:cs="Tahoma" w:hint="eastAsia"/>
          <w:color w:val="FF0066"/>
          <w:sz w:val="22"/>
          <w:szCs w:val="22"/>
        </w:rPr>
        <w:t>進修推廣部聯絡人陳盈秀小姐：</w:t>
      </w:r>
      <w:hyperlink r:id="rId5" w:history="1">
        <w:r w:rsidRPr="007C3236">
          <w:rPr>
            <w:rStyle w:val="Hyperlink"/>
            <w:rFonts w:ascii="新細明體" w:hAnsi="新細明體" w:cs="Tahoma"/>
            <w:sz w:val="22"/>
            <w:szCs w:val="22"/>
          </w:rPr>
          <w:t>inshow@mail.dyu.edu.tw</w:t>
        </w:r>
      </w:hyperlink>
      <w:r w:rsidRPr="007C3236">
        <w:rPr>
          <w:rFonts w:ascii="新細明體" w:hAnsi="新細明體" w:cs="Tahoma" w:hint="eastAsia"/>
          <w:color w:val="FF0066"/>
          <w:sz w:val="22"/>
          <w:szCs w:val="22"/>
        </w:rPr>
        <w:t>；電話：</w:t>
      </w:r>
      <w:r w:rsidRPr="007C3236">
        <w:rPr>
          <w:rFonts w:ascii="新細明體" w:hAnsi="新細明體" w:cs="Tahoma"/>
          <w:color w:val="FF0066"/>
          <w:sz w:val="22"/>
          <w:szCs w:val="22"/>
        </w:rPr>
        <w:t>8511888</w:t>
      </w:r>
      <w:r w:rsidRPr="007C3236">
        <w:rPr>
          <w:rFonts w:ascii="新細明體" w:hAnsi="新細明體" w:cs="Tahoma" w:hint="eastAsia"/>
          <w:color w:val="FF0066"/>
          <w:sz w:val="22"/>
          <w:szCs w:val="22"/>
        </w:rPr>
        <w:t>轉</w:t>
      </w:r>
      <w:r w:rsidRPr="007C3236">
        <w:rPr>
          <w:rFonts w:ascii="新細明體" w:hAnsi="新細明體" w:cs="Tahoma"/>
          <w:color w:val="FF0066"/>
          <w:sz w:val="22"/>
          <w:szCs w:val="22"/>
        </w:rPr>
        <w:t>1611</w:t>
      </w:r>
      <w:r w:rsidRPr="007C3236">
        <w:rPr>
          <w:rFonts w:ascii="新細明體" w:hAnsi="新細明體" w:cs="Tahoma" w:hint="eastAsia"/>
          <w:color w:val="FF0066"/>
          <w:sz w:val="22"/>
          <w:szCs w:val="22"/>
        </w:rPr>
        <w:t>。</w:t>
      </w:r>
    </w:p>
    <w:p w:rsidR="008173D4" w:rsidRPr="007C3236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b/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1045"/>
        <w:gridCol w:w="1045"/>
        <w:gridCol w:w="1045"/>
        <w:gridCol w:w="1045"/>
        <w:gridCol w:w="1046"/>
      </w:tblGrid>
      <w:tr w:rsidR="008173D4" w:rsidTr="00A710F8">
        <w:trPr>
          <w:jc w:val="center"/>
        </w:trPr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新細明體" w:cs="Tahoma"/>
                <w:b/>
                <w:color w:val="0000FF"/>
              </w:rPr>
            </w:pP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新細明體" w:cs="Tahoma"/>
                <w:b/>
                <w:color w:val="800080"/>
              </w:rPr>
            </w:pPr>
            <w:r w:rsidRPr="00A710F8">
              <w:rPr>
                <w:rFonts w:ascii="新細明體" w:hAnsi="新細明體" w:cs="Tahoma" w:hint="eastAsia"/>
                <w:b/>
                <w:color w:val="800080"/>
              </w:rPr>
              <w:t>原價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新細明體" w:cs="Tahoma"/>
                <w:b/>
                <w:color w:val="800080"/>
              </w:rPr>
            </w:pPr>
            <w:r w:rsidRPr="00A710F8">
              <w:rPr>
                <w:rFonts w:ascii="Calibri" w:hAnsi="Calibri" w:cs="Calibri"/>
                <w:b/>
                <w:color w:val="800080"/>
                <w:kern w:val="0"/>
              </w:rPr>
              <w:t>95</w:t>
            </w:r>
            <w:r w:rsidRPr="00A710F8">
              <w:rPr>
                <w:rFonts w:ascii="新細明體" w:hAnsi="Calibri" w:cs="新細明體" w:hint="eastAsia"/>
                <w:b/>
                <w:color w:val="800080"/>
                <w:kern w:val="0"/>
              </w:rPr>
              <w:t>折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新細明體" w:cs="Tahoma"/>
                <w:b/>
                <w:color w:val="800080"/>
              </w:rPr>
            </w:pPr>
            <w:r w:rsidRPr="00A710F8">
              <w:rPr>
                <w:rFonts w:ascii="Calibri" w:hAnsi="Calibri" w:cs="Calibri"/>
                <w:b/>
                <w:color w:val="800080"/>
                <w:kern w:val="0"/>
              </w:rPr>
              <w:t>9</w:t>
            </w:r>
            <w:r w:rsidRPr="00A710F8">
              <w:rPr>
                <w:rFonts w:ascii="新細明體" w:hAnsi="Calibri" w:cs="新細明體" w:hint="eastAsia"/>
                <w:b/>
                <w:color w:val="800080"/>
                <w:kern w:val="0"/>
              </w:rPr>
              <w:t>折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新細明體" w:cs="Tahoma"/>
                <w:b/>
                <w:color w:val="800080"/>
              </w:rPr>
            </w:pPr>
            <w:r w:rsidRPr="00A710F8">
              <w:rPr>
                <w:rFonts w:ascii="新細明體" w:hAnsi="新細明體" w:cs="Tahoma"/>
                <w:b/>
                <w:color w:val="800080"/>
              </w:rPr>
              <w:t>855</w:t>
            </w:r>
            <w:r w:rsidRPr="00A710F8">
              <w:rPr>
                <w:rFonts w:ascii="新細明體" w:hAnsi="新細明體" w:cs="Tahoma" w:hint="eastAsia"/>
                <w:b/>
                <w:color w:val="800080"/>
              </w:rPr>
              <w:t>折</w:t>
            </w:r>
          </w:p>
        </w:tc>
        <w:tc>
          <w:tcPr>
            <w:tcW w:w="1046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新細明體" w:cs="Tahoma"/>
                <w:b/>
                <w:color w:val="800080"/>
              </w:rPr>
            </w:pPr>
            <w:r w:rsidRPr="00A710F8">
              <w:rPr>
                <w:rFonts w:ascii="新細明體" w:hAnsi="新細明體" w:cs="Tahoma"/>
                <w:b/>
                <w:color w:val="800080"/>
              </w:rPr>
              <w:t>81</w:t>
            </w:r>
            <w:r w:rsidRPr="00A710F8">
              <w:rPr>
                <w:rFonts w:ascii="新細明體" w:hAnsi="新細明體" w:cs="Tahoma" w:hint="eastAsia"/>
                <w:b/>
                <w:color w:val="800080"/>
              </w:rPr>
              <w:t>折</w:t>
            </w:r>
          </w:p>
        </w:tc>
      </w:tr>
      <w:tr w:rsidR="008173D4" w:rsidTr="00A710F8">
        <w:trPr>
          <w:jc w:val="center"/>
        </w:trPr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新細明體" w:cs="Tahoma"/>
                <w:b/>
                <w:color w:val="0000FF"/>
              </w:rPr>
            </w:pPr>
            <w:r w:rsidRPr="00A710F8">
              <w:rPr>
                <w:rFonts w:ascii="新細明體" w:hAnsi="新細明體" w:cs="Tahoma" w:hint="eastAsia"/>
                <w:b/>
                <w:color w:val="0000FF"/>
              </w:rPr>
              <w:t>基礎班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/>
                <w:color w:val="008000"/>
              </w:rPr>
              <w:t>10800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 w:cs="Tahoma"/>
                <w:color w:val="008000"/>
              </w:rPr>
              <w:t>10260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 w:cs="Tahoma"/>
                <w:color w:val="008000"/>
              </w:rPr>
              <w:t>9720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 w:cs="Tahoma"/>
                <w:color w:val="008000"/>
              </w:rPr>
              <w:t>9234</w:t>
            </w:r>
          </w:p>
        </w:tc>
        <w:tc>
          <w:tcPr>
            <w:tcW w:w="1046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 w:cs="Tahoma"/>
                <w:color w:val="008000"/>
              </w:rPr>
              <w:t>8748</w:t>
            </w:r>
          </w:p>
        </w:tc>
      </w:tr>
      <w:tr w:rsidR="008173D4" w:rsidTr="00A710F8">
        <w:trPr>
          <w:jc w:val="center"/>
        </w:trPr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新細明體" w:cs="Tahoma"/>
                <w:b/>
                <w:color w:val="0000FF"/>
              </w:rPr>
            </w:pPr>
            <w:r w:rsidRPr="00A710F8">
              <w:rPr>
                <w:rFonts w:ascii="新細明體" w:hAnsi="新細明體" w:cs="Tahoma" w:hint="eastAsia"/>
                <w:b/>
                <w:color w:val="0000FF"/>
              </w:rPr>
              <w:t>進階班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 w:cs="Tahoma"/>
                <w:color w:val="008000"/>
              </w:rPr>
              <w:t>7560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 w:cs="Tahoma"/>
                <w:color w:val="008000"/>
              </w:rPr>
              <w:t>7182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 w:cs="Tahoma"/>
                <w:color w:val="008000"/>
              </w:rPr>
              <w:t>6804</w:t>
            </w:r>
          </w:p>
        </w:tc>
        <w:tc>
          <w:tcPr>
            <w:tcW w:w="1045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 w:cs="Tahoma"/>
                <w:color w:val="008000"/>
              </w:rPr>
              <w:t>6464</w:t>
            </w:r>
          </w:p>
        </w:tc>
        <w:tc>
          <w:tcPr>
            <w:tcW w:w="1046" w:type="dxa"/>
          </w:tcPr>
          <w:p w:rsidR="008173D4" w:rsidRPr="00A710F8" w:rsidRDefault="008173D4" w:rsidP="00A710F8">
            <w:pPr>
              <w:pStyle w:val="ListParagraph1"/>
              <w:adjustRightInd w:val="0"/>
              <w:snapToGrid w:val="0"/>
              <w:ind w:leftChars="0" w:left="0"/>
              <w:rPr>
                <w:rFonts w:ascii="Comic Sans MS" w:eastAsia="標楷體" w:hAnsi="Comic Sans MS" w:cs="Tahoma"/>
                <w:color w:val="008000"/>
              </w:rPr>
            </w:pPr>
            <w:r w:rsidRPr="00A710F8">
              <w:rPr>
                <w:rFonts w:ascii="Comic Sans MS" w:eastAsia="標楷體" w:hAnsi="Comic Sans MS" w:cs="Tahoma"/>
                <w:color w:val="008000"/>
              </w:rPr>
              <w:t>6124</w:t>
            </w:r>
          </w:p>
        </w:tc>
      </w:tr>
    </w:tbl>
    <w:p w:rsidR="008173D4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b/>
          <w:color w:val="0000FF"/>
        </w:rPr>
      </w:pPr>
    </w:p>
    <w:p w:rsidR="008173D4" w:rsidRPr="0078276C" w:rsidRDefault="008173D4" w:rsidP="00520F43">
      <w:pPr>
        <w:pStyle w:val="ListParagraph1"/>
        <w:adjustRightInd w:val="0"/>
        <w:snapToGrid w:val="0"/>
        <w:ind w:leftChars="0" w:left="0"/>
        <w:rPr>
          <w:rFonts w:ascii="新細明體" w:cs="Tahoma"/>
          <w:b/>
          <w:color w:val="0000FF"/>
        </w:rPr>
      </w:pPr>
      <w:r w:rsidRPr="0078276C">
        <w:rPr>
          <w:rFonts w:ascii="新細明體" w:hAnsi="新細明體" w:cs="Tahoma" w:hint="eastAsia"/>
          <w:b/>
          <w:color w:val="0000FF"/>
        </w:rPr>
        <w:t>報名方式：</w:t>
      </w:r>
    </w:p>
    <w:p w:rsidR="008173D4" w:rsidRPr="007C3236" w:rsidRDefault="008173D4" w:rsidP="00520F43">
      <w:pPr>
        <w:pStyle w:val="ListParagraph1"/>
        <w:tabs>
          <w:tab w:val="left" w:pos="993"/>
          <w:tab w:val="left" w:pos="1134"/>
        </w:tabs>
        <w:adjustRightInd w:val="0"/>
        <w:snapToGrid w:val="0"/>
        <w:ind w:leftChars="0" w:left="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一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網路報名→現場繳費（請於一週內）→完成註冊</w:t>
      </w:r>
    </w:p>
    <w:p w:rsidR="008173D4" w:rsidRPr="007C3236" w:rsidRDefault="008173D4" w:rsidP="00520F43">
      <w:pPr>
        <w:pStyle w:val="ListParagraph1"/>
        <w:tabs>
          <w:tab w:val="left" w:pos="993"/>
          <w:tab w:val="left" w:pos="1134"/>
        </w:tabs>
        <w:adjustRightInd w:val="0"/>
        <w:snapToGrid w:val="0"/>
        <w:ind w:leftChars="0" w:left="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二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網路報名→郵局劃撥→傳真收據電子檔</w:t>
      </w: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請註明姓名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→完成註冊</w:t>
      </w:r>
    </w:p>
    <w:p w:rsidR="008173D4" w:rsidRPr="007C3236" w:rsidRDefault="008173D4" w:rsidP="00520F43">
      <w:pPr>
        <w:pStyle w:val="ListParagraph1"/>
        <w:tabs>
          <w:tab w:val="left" w:pos="993"/>
          <w:tab w:val="left" w:pos="1134"/>
        </w:tabs>
        <w:adjustRightInd w:val="0"/>
        <w:snapToGrid w:val="0"/>
        <w:ind w:leftChars="0" w:left="0"/>
        <w:rPr>
          <w:rFonts w:asci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/>
          <w:color w:val="000000"/>
          <w:sz w:val="22"/>
          <w:szCs w:val="22"/>
        </w:rPr>
        <w:t>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三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現場報名→現場繳費→完成註冊</w:t>
      </w:r>
    </w:p>
    <w:p w:rsidR="008173D4" w:rsidRPr="007C3236" w:rsidRDefault="008173D4" w:rsidP="00E9310C">
      <w:pPr>
        <w:tabs>
          <w:tab w:val="left" w:pos="709"/>
          <w:tab w:val="left" w:pos="993"/>
          <w:tab w:val="left" w:pos="1134"/>
        </w:tabs>
        <w:adjustRightInd w:val="0"/>
        <w:snapToGrid w:val="0"/>
        <w:rPr>
          <w:rFonts w:ascii="新細明體" w:hAnsi="新細明體" w:cs="Tahoma"/>
          <w:color w:val="000000"/>
          <w:sz w:val="22"/>
          <w:szCs w:val="22"/>
        </w:rPr>
      </w:pPr>
      <w:r w:rsidRPr="007C3236">
        <w:rPr>
          <w:rFonts w:ascii="新細明體" w:hAnsi="新細明體" w:cs="Tahoma" w:hint="eastAsia"/>
          <w:color w:val="000000"/>
          <w:sz w:val="22"/>
          <w:szCs w:val="22"/>
        </w:rPr>
        <w:t>網址：</w:t>
      </w:r>
      <w:r w:rsidRPr="007C3236">
        <w:rPr>
          <w:rFonts w:ascii="新細明體" w:hAnsi="新細明體"/>
          <w:color w:val="000000"/>
          <w:sz w:val="22"/>
          <w:szCs w:val="22"/>
        </w:rPr>
        <w:t>http://fa.dyu.edu.tw/cindex.htm</w:t>
      </w:r>
      <w:r w:rsidRPr="007C3236">
        <w:rPr>
          <w:rFonts w:ascii="新細明體" w:hAnsi="新細明體" w:cs="Tahoma"/>
          <w:color w:val="000000"/>
          <w:sz w:val="22"/>
          <w:szCs w:val="22"/>
        </w:rPr>
        <w:t xml:space="preserve">  (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請上最新動態查詢</w:t>
      </w:r>
      <w:r w:rsidRPr="007C3236">
        <w:rPr>
          <w:rFonts w:ascii="新細明體" w:hAnsi="新細明體" w:cs="Tahoma"/>
          <w:color w:val="000000"/>
          <w:sz w:val="22"/>
          <w:szCs w:val="22"/>
        </w:rPr>
        <w:t>)</w:t>
      </w:r>
    </w:p>
    <w:p w:rsidR="008173D4" w:rsidRPr="007C3236" w:rsidRDefault="008173D4" w:rsidP="00E9310C">
      <w:pPr>
        <w:pStyle w:val="ListParagraph1"/>
        <w:tabs>
          <w:tab w:val="left" w:pos="851"/>
        </w:tabs>
        <w:adjustRightInd w:val="0"/>
        <w:snapToGrid w:val="0"/>
        <w:ind w:leftChars="0" w:left="0"/>
        <w:rPr>
          <w:rFonts w:ascii="新細明體" w:cs="Tahoma"/>
          <w:color w:val="333333"/>
          <w:sz w:val="22"/>
          <w:szCs w:val="22"/>
        </w:rPr>
      </w:pPr>
      <w:r w:rsidRPr="007C3236">
        <w:rPr>
          <w:rFonts w:ascii="新細明體" w:hAnsi="新細明體" w:cs="Tahoma" w:hint="eastAsia"/>
          <w:color w:val="000000"/>
          <w:sz w:val="22"/>
          <w:szCs w:val="22"/>
        </w:rPr>
        <w:t>線上報名系統：</w:t>
      </w:r>
      <w:hyperlink r:id="rId6" w:history="1">
        <w:r w:rsidRPr="007C3236">
          <w:rPr>
            <w:rStyle w:val="Hyperlink"/>
            <w:sz w:val="22"/>
            <w:szCs w:val="22"/>
          </w:rPr>
          <w:t>http://163.23.1.52/prove/index.php</w:t>
        </w:r>
      </w:hyperlink>
    </w:p>
    <w:p w:rsidR="008173D4" w:rsidRPr="00E9310C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  <w:rPr>
          <w:rFonts w:ascii="新細明體" w:cs="Tahoma"/>
          <w:color w:val="333333"/>
        </w:rPr>
      </w:pPr>
    </w:p>
    <w:p w:rsidR="008173D4" w:rsidRPr="0078276C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  <w:rPr>
          <w:rFonts w:ascii="新細明體" w:cs="Tahoma"/>
          <w:b/>
          <w:color w:val="0000FF"/>
        </w:rPr>
      </w:pPr>
      <w:r w:rsidRPr="0078276C">
        <w:rPr>
          <w:rFonts w:ascii="新細明體" w:hAnsi="新細明體" w:cs="Tahoma" w:hint="eastAsia"/>
          <w:b/>
          <w:color w:val="0000FF"/>
        </w:rPr>
        <w:t>聯絡方式：</w:t>
      </w:r>
    </w:p>
    <w:p w:rsidR="008173D4" w:rsidRPr="00E9310C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  <w:rPr>
          <w:rFonts w:ascii="新細明體" w:cs="Tahoma"/>
          <w:color w:val="000000"/>
          <w:sz w:val="22"/>
          <w:szCs w:val="22"/>
        </w:rPr>
      </w:pPr>
      <w:r w:rsidRPr="00E9310C">
        <w:rPr>
          <w:rFonts w:ascii="新細明體" w:hAnsi="新細明體" w:cs="Tahoma" w:hint="eastAsia"/>
          <w:b/>
          <w:color w:val="800000"/>
          <w:sz w:val="22"/>
          <w:szCs w:val="22"/>
        </w:rPr>
        <w:t>課程問題</w:t>
      </w:r>
      <w:r w:rsidRPr="00E9310C">
        <w:rPr>
          <w:rFonts w:ascii="新細明體" w:hAnsi="新細明體" w:cs="Tahoma" w:hint="eastAsia"/>
          <w:color w:val="000000"/>
          <w:sz w:val="22"/>
          <w:szCs w:val="22"/>
        </w:rPr>
        <w:t>：電話</w:t>
      </w:r>
      <w:r w:rsidRPr="00E9310C">
        <w:rPr>
          <w:rFonts w:ascii="新細明體" w:hAnsi="新細明體" w:cs="Tahoma"/>
          <w:color w:val="000000"/>
          <w:sz w:val="22"/>
          <w:szCs w:val="22"/>
        </w:rPr>
        <w:t>(04)851</w:t>
      </w:r>
      <w:r w:rsidRPr="00E9310C">
        <w:rPr>
          <w:rFonts w:ascii="新細明體" w:cs="Tahoma"/>
          <w:color w:val="000000"/>
          <w:sz w:val="22"/>
          <w:szCs w:val="22"/>
        </w:rPr>
        <w:t>-</w:t>
      </w:r>
      <w:r w:rsidRPr="00E9310C">
        <w:rPr>
          <w:rFonts w:ascii="新細明體" w:hAnsi="新細明體" w:cs="Tahoma"/>
          <w:color w:val="000000"/>
          <w:sz w:val="22"/>
          <w:szCs w:val="22"/>
        </w:rPr>
        <w:t>1888</w:t>
      </w:r>
      <w:r w:rsidRPr="00E9310C">
        <w:rPr>
          <w:rFonts w:ascii="新細明體" w:hAnsi="新細明體" w:cs="Tahoma" w:hint="eastAsia"/>
          <w:color w:val="000000"/>
          <w:sz w:val="22"/>
          <w:szCs w:val="22"/>
        </w:rPr>
        <w:t>分機</w:t>
      </w:r>
      <w:r w:rsidRPr="00E9310C">
        <w:rPr>
          <w:rFonts w:ascii="新細明體" w:hAnsi="新細明體" w:cs="Tahoma"/>
          <w:color w:val="000000"/>
          <w:sz w:val="22"/>
          <w:szCs w:val="22"/>
        </w:rPr>
        <w:t xml:space="preserve">2012 ; </w:t>
      </w:r>
      <w:r w:rsidRPr="00E9310C">
        <w:rPr>
          <w:rFonts w:ascii="新細明體" w:hAnsi="新細明體" w:cs="Tahoma" w:hint="eastAsia"/>
          <w:color w:val="000000"/>
          <w:sz w:val="22"/>
          <w:szCs w:val="22"/>
        </w:rPr>
        <w:t>傳真：</w:t>
      </w:r>
      <w:r w:rsidRPr="00E9310C">
        <w:rPr>
          <w:rFonts w:ascii="新細明體" w:hAnsi="新細明體" w:cs="Tahoma"/>
          <w:color w:val="000000"/>
          <w:sz w:val="22"/>
          <w:szCs w:val="22"/>
        </w:rPr>
        <w:t>(04)851-1193</w:t>
      </w:r>
    </w:p>
    <w:p w:rsidR="008173D4" w:rsidRPr="00E9310C" w:rsidRDefault="008173D4" w:rsidP="00520F43">
      <w:pPr>
        <w:tabs>
          <w:tab w:val="left" w:pos="709"/>
          <w:tab w:val="left" w:pos="993"/>
          <w:tab w:val="left" w:pos="1134"/>
        </w:tabs>
        <w:adjustRightInd w:val="0"/>
        <w:snapToGrid w:val="0"/>
        <w:rPr>
          <w:rFonts w:ascii="新細明體" w:cs="Tahoma"/>
          <w:color w:val="000000"/>
          <w:sz w:val="22"/>
          <w:szCs w:val="22"/>
        </w:rPr>
      </w:pPr>
      <w:r w:rsidRPr="00E9310C">
        <w:rPr>
          <w:rFonts w:ascii="新細明體" w:hAnsi="新細明體" w:cs="Tahoma"/>
          <w:color w:val="333333"/>
          <w:sz w:val="22"/>
          <w:szCs w:val="22"/>
        </w:rPr>
        <w:t>Email</w:t>
      </w:r>
      <w:r w:rsidRPr="00E9310C">
        <w:rPr>
          <w:rFonts w:ascii="新細明體" w:hAnsi="新細明體" w:cs="Tahoma" w:hint="eastAsia"/>
          <w:color w:val="333333"/>
          <w:sz w:val="22"/>
          <w:szCs w:val="22"/>
        </w:rPr>
        <w:t>：</w:t>
      </w:r>
      <w:hyperlink r:id="rId7" w:history="1">
        <w:r w:rsidRPr="00E9310C">
          <w:rPr>
            <w:rStyle w:val="Hyperlink"/>
            <w:rFonts w:ascii="新細明體" w:hAnsi="新細明體" w:cs="Tahoma"/>
            <w:sz w:val="22"/>
            <w:szCs w:val="22"/>
          </w:rPr>
          <w:t>cosh@mail.dyu.edu.tw</w:t>
        </w:r>
      </w:hyperlink>
    </w:p>
    <w:p w:rsidR="008173D4" w:rsidRPr="00E9310C" w:rsidRDefault="008173D4" w:rsidP="00520F43">
      <w:pPr>
        <w:tabs>
          <w:tab w:val="left" w:pos="709"/>
          <w:tab w:val="left" w:pos="993"/>
          <w:tab w:val="left" w:pos="1134"/>
        </w:tabs>
        <w:adjustRightInd w:val="0"/>
        <w:snapToGrid w:val="0"/>
        <w:rPr>
          <w:rFonts w:ascii="新細明體" w:hAnsi="新細明體" w:cs="Tahoma"/>
          <w:color w:val="000000"/>
          <w:sz w:val="22"/>
          <w:szCs w:val="22"/>
        </w:rPr>
      </w:pPr>
      <w:r w:rsidRPr="00E9310C">
        <w:rPr>
          <w:rFonts w:ascii="新細明體" w:hAnsi="新細明體" w:cs="Tahoma" w:hint="eastAsia"/>
          <w:b/>
          <w:color w:val="800000"/>
          <w:sz w:val="22"/>
          <w:szCs w:val="22"/>
        </w:rPr>
        <w:t>繳費問題</w:t>
      </w:r>
      <w:r w:rsidRPr="00E9310C">
        <w:rPr>
          <w:rFonts w:ascii="新細明體" w:hAnsi="新細明體" w:cs="Tahoma" w:hint="eastAsia"/>
          <w:color w:val="000000"/>
          <w:sz w:val="22"/>
          <w:szCs w:val="22"/>
        </w:rPr>
        <w:t>：電話</w:t>
      </w:r>
      <w:r w:rsidRPr="00E9310C">
        <w:rPr>
          <w:rFonts w:ascii="新細明體" w:hAnsi="新細明體" w:cs="Tahoma"/>
          <w:color w:val="000000"/>
          <w:sz w:val="22"/>
          <w:szCs w:val="22"/>
        </w:rPr>
        <w:t>(04)851</w:t>
      </w:r>
      <w:r w:rsidRPr="00E9310C">
        <w:rPr>
          <w:rFonts w:ascii="新細明體" w:cs="Tahoma"/>
          <w:color w:val="000000"/>
          <w:sz w:val="22"/>
          <w:szCs w:val="22"/>
        </w:rPr>
        <w:t>-</w:t>
      </w:r>
      <w:r w:rsidRPr="00E9310C">
        <w:rPr>
          <w:rFonts w:ascii="新細明體" w:hAnsi="新細明體" w:cs="Tahoma"/>
          <w:color w:val="000000"/>
          <w:sz w:val="22"/>
          <w:szCs w:val="22"/>
        </w:rPr>
        <w:t>1888</w:t>
      </w:r>
      <w:r w:rsidRPr="00E9310C">
        <w:rPr>
          <w:rFonts w:ascii="新細明體" w:hAnsi="新細明體" w:cs="Tahoma" w:hint="eastAsia"/>
          <w:color w:val="000000"/>
          <w:sz w:val="22"/>
          <w:szCs w:val="22"/>
        </w:rPr>
        <w:t>分機</w:t>
      </w:r>
      <w:r w:rsidRPr="00E9310C">
        <w:rPr>
          <w:rFonts w:ascii="新細明體" w:hAnsi="新細明體" w:cs="Tahoma"/>
          <w:color w:val="000000"/>
          <w:sz w:val="22"/>
          <w:szCs w:val="22"/>
        </w:rPr>
        <w:t xml:space="preserve">1611 ; </w:t>
      </w:r>
      <w:r w:rsidRPr="00E9310C">
        <w:rPr>
          <w:rFonts w:ascii="新細明體" w:hAnsi="新細明體" w:cs="Tahoma" w:hint="eastAsia"/>
          <w:color w:val="000000"/>
          <w:sz w:val="22"/>
          <w:szCs w:val="22"/>
        </w:rPr>
        <w:t>傳真：</w:t>
      </w:r>
      <w:r w:rsidRPr="00E9310C">
        <w:rPr>
          <w:rFonts w:ascii="新細明體" w:hAnsi="新細明體" w:cs="Tahoma"/>
          <w:color w:val="000000"/>
          <w:sz w:val="22"/>
          <w:szCs w:val="22"/>
        </w:rPr>
        <w:t>(04)851-1061</w:t>
      </w:r>
    </w:p>
    <w:p w:rsidR="008173D4" w:rsidRPr="00E9310C" w:rsidRDefault="008173D4" w:rsidP="00520F43">
      <w:pPr>
        <w:tabs>
          <w:tab w:val="left" w:pos="709"/>
          <w:tab w:val="left" w:pos="993"/>
          <w:tab w:val="left" w:pos="1134"/>
        </w:tabs>
        <w:adjustRightInd w:val="0"/>
        <w:snapToGrid w:val="0"/>
        <w:rPr>
          <w:rFonts w:ascii="新細明體" w:cs="Tahoma"/>
          <w:color w:val="000000"/>
          <w:sz w:val="22"/>
          <w:szCs w:val="22"/>
        </w:rPr>
      </w:pPr>
      <w:r w:rsidRPr="00E9310C">
        <w:rPr>
          <w:rFonts w:ascii="新細明體" w:hAnsi="新細明體" w:cs="Tahoma"/>
          <w:color w:val="333333"/>
          <w:sz w:val="22"/>
          <w:szCs w:val="22"/>
        </w:rPr>
        <w:t>Email</w:t>
      </w:r>
      <w:r w:rsidRPr="00E9310C">
        <w:rPr>
          <w:rFonts w:ascii="新細明體" w:hAnsi="新細明體" w:cs="Tahoma" w:hint="eastAsia"/>
          <w:color w:val="333333"/>
          <w:sz w:val="22"/>
          <w:szCs w:val="22"/>
        </w:rPr>
        <w:t>：</w:t>
      </w:r>
      <w:hyperlink r:id="rId8" w:history="1">
        <w:r w:rsidRPr="00E9310C">
          <w:rPr>
            <w:rStyle w:val="Hyperlink"/>
            <w:rFonts w:ascii="新細明體" w:hAnsi="新細明體" w:cs="Tahoma"/>
            <w:sz w:val="22"/>
            <w:szCs w:val="22"/>
          </w:rPr>
          <w:t>inshow@mail.dyu.edu.tw</w:t>
        </w:r>
      </w:hyperlink>
    </w:p>
    <w:p w:rsidR="008173D4" w:rsidRPr="007C3236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  <w:rPr>
          <w:rFonts w:ascii="新細明體" w:cs="Tahoma"/>
          <w:color w:val="333333"/>
          <w:sz w:val="22"/>
          <w:szCs w:val="22"/>
        </w:rPr>
      </w:pPr>
    </w:p>
    <w:p w:rsidR="008173D4" w:rsidRPr="007C3236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  <w:rPr>
          <w:rFonts w:ascii="新細明體" w:cs="Tahoma"/>
          <w:color w:val="000000"/>
          <w:sz w:val="22"/>
          <w:szCs w:val="22"/>
        </w:rPr>
      </w:pPr>
      <w:r w:rsidRPr="00585CA7">
        <w:rPr>
          <w:rFonts w:ascii="新細明體" w:hAnsi="新細明體" w:cs="Tahoma" w:hint="eastAsia"/>
          <w:b/>
          <w:color w:val="0000FF"/>
        </w:rPr>
        <w:t>注意事項：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若未達開班人數，將另行通知辦理退費手續。</w:t>
      </w:r>
    </w:p>
    <w:p w:rsidR="008173D4" w:rsidRPr="0078276C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  <w:rPr>
          <w:rFonts w:ascii="新細明體" w:cs="Tahoma"/>
          <w:color w:val="000000"/>
        </w:rPr>
      </w:pPr>
      <w:r w:rsidRPr="00585CA7">
        <w:rPr>
          <w:rFonts w:ascii="新細明體" w:hAnsi="新細明體" w:cs="Tahoma" w:hint="eastAsia"/>
          <w:b/>
          <w:color w:val="0000FF"/>
        </w:rPr>
        <w:t>退費規定：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因故不能上課者，學員自報名繳費後至開班上課日前，申請退費者，退還已繳費用之九成。自開班上課之日起算未逾全期</w:t>
      </w:r>
      <w:r w:rsidRPr="007C3236">
        <w:rPr>
          <w:rFonts w:ascii="新細明體" w:hAnsi="新細明體" w:cs="Tahoma"/>
          <w:color w:val="000000"/>
          <w:sz w:val="22"/>
          <w:szCs w:val="22"/>
        </w:rPr>
        <w:t>1/3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申請退費者，退還已繳費用之半數。開班上課已逾全期</w:t>
      </w:r>
      <w:r w:rsidRPr="007C3236">
        <w:rPr>
          <w:rFonts w:ascii="新細明體" w:hAnsi="新細明體" w:cs="Tahoma"/>
          <w:color w:val="000000"/>
          <w:sz w:val="22"/>
          <w:szCs w:val="22"/>
        </w:rPr>
        <w:t>1/3</w:t>
      </w:r>
      <w:r w:rsidRPr="007C3236">
        <w:rPr>
          <w:rFonts w:ascii="新細明體" w:hAnsi="新細明體" w:cs="Tahoma" w:hint="eastAsia"/>
          <w:color w:val="000000"/>
          <w:sz w:val="22"/>
          <w:szCs w:val="22"/>
        </w:rPr>
        <w:t>者，不予退還。若開班不成，全額退費。</w:t>
      </w:r>
    </w:p>
    <w:p w:rsidR="008173D4" w:rsidRDefault="008173D4" w:rsidP="00520F43">
      <w:pPr>
        <w:pStyle w:val="ListParagraph1"/>
        <w:numPr>
          <w:ilvl w:val="0"/>
          <w:numId w:val="2"/>
        </w:numPr>
        <w:tabs>
          <w:tab w:val="left" w:pos="851"/>
        </w:tabs>
        <w:adjustRightInd w:val="0"/>
        <w:snapToGrid w:val="0"/>
        <w:ind w:leftChars="0"/>
      </w:pPr>
      <w:r w:rsidRPr="0078276C">
        <w:rPr>
          <w:rFonts w:hint="eastAsia"/>
        </w:rPr>
        <w:t>申請退費請攜帶收據正本。</w:t>
      </w:r>
    </w:p>
    <w:p w:rsidR="008173D4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</w:pPr>
    </w:p>
    <w:p w:rsidR="008173D4" w:rsidRPr="0069092E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</w:pPr>
      <w:r w:rsidRPr="0069092E">
        <w:rPr>
          <w:rFonts w:ascii="新細明體" w:hAnsi="新細明體" w:hint="eastAsia"/>
          <w:b/>
          <w:color w:val="FF0000"/>
        </w:rPr>
        <w:t>「基礎班」</w:t>
      </w:r>
      <w:r>
        <w:rPr>
          <w:rFonts w:ascii="新細明體" w:hAnsi="新細明體"/>
          <w:b/>
          <w:color w:val="FF0000"/>
        </w:rPr>
        <w:t>60</w:t>
      </w:r>
      <w:r>
        <w:rPr>
          <w:rFonts w:ascii="新細明體" w:hAnsi="新細明體" w:hint="eastAsia"/>
          <w:b/>
          <w:color w:val="FF0000"/>
        </w:rPr>
        <w:t>小時</w:t>
      </w:r>
      <w:r w:rsidRPr="0069092E">
        <w:rPr>
          <w:rFonts w:hint="eastAsia"/>
        </w:rPr>
        <w:t>課程清單：</w:t>
      </w:r>
    </w:p>
    <w:tbl>
      <w:tblPr>
        <w:tblW w:w="7058" w:type="dxa"/>
        <w:jc w:val="center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58"/>
        <w:gridCol w:w="1980"/>
        <w:gridCol w:w="3600"/>
        <w:gridCol w:w="720"/>
      </w:tblGrid>
      <w:tr w:rsidR="008173D4" w:rsidTr="009B6F51">
        <w:trPr>
          <w:jc w:val="center"/>
        </w:trPr>
        <w:tc>
          <w:tcPr>
            <w:tcW w:w="758" w:type="dxa"/>
          </w:tcPr>
          <w:p w:rsidR="008173D4" w:rsidRPr="00473157" w:rsidRDefault="008173D4" w:rsidP="00952F3C">
            <w:pPr>
              <w:widowControl/>
              <w:adjustRightInd w:val="0"/>
              <w:snapToGrid w:val="0"/>
              <w:jc w:val="center"/>
              <w:rPr>
                <w:rFonts w:asci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1980" w:type="dxa"/>
          </w:tcPr>
          <w:p w:rsidR="008173D4" w:rsidRPr="00473157" w:rsidRDefault="008173D4" w:rsidP="00952F3C">
            <w:pPr>
              <w:widowControl/>
              <w:adjustRightInd w:val="0"/>
              <w:snapToGrid w:val="0"/>
              <w:jc w:val="center"/>
              <w:rPr>
                <w:rFonts w:asci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3600" w:type="dxa"/>
            <w:vAlign w:val="center"/>
          </w:tcPr>
          <w:p w:rsidR="008173D4" w:rsidRPr="00473157" w:rsidRDefault="008173D4" w:rsidP="00952F3C">
            <w:pPr>
              <w:widowControl/>
              <w:adjustRightInd w:val="0"/>
              <w:snapToGrid w:val="0"/>
              <w:jc w:val="center"/>
              <w:rPr>
                <w:rFonts w:ascii="新細明體" w:cs="新細明體"/>
                <w:kern w:val="0"/>
              </w:rPr>
            </w:pPr>
            <w:r w:rsidRPr="00473157">
              <w:rPr>
                <w:rFonts w:ascii="新細明體" w:hAnsi="新細明體" w:cs="新細明體" w:hint="eastAsia"/>
                <w:b/>
                <w:bCs/>
                <w:kern w:val="0"/>
              </w:rPr>
              <w:t>課目名稱</w:t>
            </w:r>
          </w:p>
        </w:tc>
        <w:tc>
          <w:tcPr>
            <w:tcW w:w="720" w:type="dxa"/>
            <w:vAlign w:val="center"/>
          </w:tcPr>
          <w:p w:rsidR="008173D4" w:rsidRPr="003B5D18" w:rsidRDefault="008173D4" w:rsidP="008173D4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新細明體" w:cs="新細明體"/>
                <w:kern w:val="0"/>
              </w:rPr>
            </w:pPr>
            <w:r w:rsidRPr="003B5D18">
              <w:rPr>
                <w:rFonts w:ascii="新細明體" w:hAnsi="新細明體" w:cs="新細明體" w:hint="eastAsia"/>
                <w:b/>
                <w:bCs/>
                <w:kern w:val="0"/>
              </w:rPr>
              <w:t>時數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2/22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092AB2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092AB2">
              <w:rPr>
                <w:rFonts w:ascii="Calibri" w:hAnsi="Calibri" w:hint="eastAsia"/>
                <w:b/>
                <w:color w:val="000000"/>
              </w:rPr>
              <w:t>華語教學現況與展望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092AB2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092AB2">
              <w:rPr>
                <w:rFonts w:ascii="Calibri" w:hAnsi="Calibri" w:hint="eastAsia"/>
                <w:b/>
                <w:color w:val="000000"/>
              </w:rPr>
              <w:t>漢語語言學概論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3/1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092AB2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092AB2">
              <w:rPr>
                <w:rFonts w:ascii="Calibri" w:hAnsi="Calibri" w:hint="eastAsia"/>
                <w:b/>
                <w:color w:val="000000"/>
              </w:rPr>
              <w:t>華語語音學概論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092AB2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092AB2">
              <w:rPr>
                <w:rFonts w:ascii="Calibri" w:hAnsi="Calibri" w:hint="eastAsia"/>
                <w:b/>
                <w:color w:val="000000"/>
              </w:rPr>
              <w:t>華語正音與發音教學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3/8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華語口語表達測驗與討論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漢語拼音與教學實務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3/15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零起點課程概說與教學示範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初級課程教學實務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3/22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漢字構造的原理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一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漢字構造的原理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二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3/29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漢字教學的理論與實務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一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漢字教學的理論與實務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二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4/12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華語詞彙學概論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092AB2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092AB2">
              <w:rPr>
                <w:rFonts w:ascii="Calibri" w:hAnsi="Calibri" w:hint="eastAsia"/>
                <w:b/>
                <w:color w:val="000000"/>
              </w:rPr>
              <w:t>華語詞彙教學</w:t>
            </w:r>
            <w:r w:rsidRPr="00092AB2">
              <w:rPr>
                <w:rFonts w:ascii="Calibri" w:hAnsi="Calibri"/>
                <w:b/>
                <w:color w:val="000000"/>
              </w:rPr>
              <w:t>(</w:t>
            </w:r>
            <w:r w:rsidRPr="00092AB2">
              <w:rPr>
                <w:rFonts w:ascii="Calibri" w:hAnsi="Calibri" w:hint="eastAsia"/>
                <w:b/>
                <w:color w:val="000000"/>
              </w:rPr>
              <w:t>一</w:t>
            </w:r>
            <w:r w:rsidRPr="00092AB2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4/19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092AB2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092AB2">
              <w:rPr>
                <w:rFonts w:ascii="Calibri" w:hAnsi="Calibri" w:hint="eastAsia"/>
                <w:b/>
                <w:color w:val="000000"/>
              </w:rPr>
              <w:t>華語詞彙教學</w:t>
            </w:r>
            <w:r w:rsidRPr="00092AB2">
              <w:rPr>
                <w:rFonts w:ascii="Calibri" w:hAnsi="Calibri"/>
                <w:b/>
                <w:color w:val="000000"/>
              </w:rPr>
              <w:t>(</w:t>
            </w:r>
            <w:r w:rsidRPr="00092AB2">
              <w:rPr>
                <w:rFonts w:ascii="Calibri" w:hAnsi="Calibri" w:hint="eastAsia"/>
                <w:b/>
                <w:color w:val="000000"/>
              </w:rPr>
              <w:t>二</w:t>
            </w:r>
            <w:r w:rsidRPr="00092AB2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092AB2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092AB2">
              <w:rPr>
                <w:rFonts w:ascii="Calibri" w:hAnsi="Calibri" w:hint="eastAsia"/>
                <w:b/>
                <w:color w:val="000000"/>
              </w:rPr>
              <w:t>華語語法概論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4/26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092AB2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092AB2">
              <w:rPr>
                <w:rFonts w:ascii="Calibri" w:hAnsi="Calibri" w:hint="eastAsia"/>
                <w:b/>
                <w:color w:val="000000"/>
              </w:rPr>
              <w:t>華語語法教學</w:t>
            </w:r>
            <w:r w:rsidRPr="00092AB2">
              <w:rPr>
                <w:rFonts w:ascii="Calibri" w:hAnsi="Calibri"/>
                <w:b/>
                <w:color w:val="000000"/>
              </w:rPr>
              <w:t>(</w:t>
            </w:r>
            <w:r w:rsidRPr="00092AB2">
              <w:rPr>
                <w:rFonts w:ascii="Calibri" w:hAnsi="Calibri" w:hint="eastAsia"/>
                <w:b/>
                <w:color w:val="000000"/>
              </w:rPr>
              <w:t>一</w:t>
            </w:r>
            <w:r w:rsidRPr="00092AB2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092AB2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092AB2">
              <w:rPr>
                <w:rFonts w:ascii="Calibri" w:hAnsi="Calibri" w:hint="eastAsia"/>
                <w:b/>
                <w:color w:val="000000"/>
              </w:rPr>
              <w:t>華語語法教學</w:t>
            </w:r>
            <w:r w:rsidRPr="00092AB2">
              <w:rPr>
                <w:rFonts w:ascii="Calibri" w:hAnsi="Calibri"/>
                <w:b/>
                <w:color w:val="000000"/>
              </w:rPr>
              <w:t>(</w:t>
            </w:r>
            <w:r w:rsidRPr="00092AB2">
              <w:rPr>
                <w:rFonts w:ascii="Calibri" w:hAnsi="Calibri" w:hint="eastAsia"/>
                <w:b/>
                <w:color w:val="000000"/>
              </w:rPr>
              <w:t>二</w:t>
            </w:r>
            <w:r w:rsidRPr="00092AB2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952F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5/3</w:t>
            </w: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多媒體與華語教學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</w:tcPr>
          <w:p w:rsidR="008173D4" w:rsidRPr="00CE2DD6" w:rsidRDefault="008173D4" w:rsidP="00952F3C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:rsidR="008173D4" w:rsidRPr="00CE2DD6" w:rsidRDefault="008173D4" w:rsidP="003B5D1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:rsidR="008173D4" w:rsidRPr="00995EAF" w:rsidRDefault="008173D4" w:rsidP="003B5D18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班級經營與教學活動實務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3B5D18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</w:tbl>
    <w:p w:rsidR="008173D4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  <w:rPr>
          <w:rFonts w:ascii="新細明體"/>
          <w:b/>
          <w:color w:val="FF0000"/>
        </w:rPr>
      </w:pPr>
    </w:p>
    <w:p w:rsidR="008173D4" w:rsidRDefault="008173D4" w:rsidP="00520F43">
      <w:pPr>
        <w:pStyle w:val="ListParagraph1"/>
        <w:tabs>
          <w:tab w:val="left" w:pos="851"/>
        </w:tabs>
        <w:adjustRightInd w:val="0"/>
        <w:snapToGrid w:val="0"/>
        <w:ind w:leftChars="0" w:left="0"/>
      </w:pPr>
      <w:r w:rsidRPr="00DC4A2E">
        <w:rPr>
          <w:rFonts w:ascii="新細明體" w:hAnsi="新細明體" w:hint="eastAsia"/>
          <w:b/>
          <w:color w:val="FF0000"/>
        </w:rPr>
        <w:t>「</w:t>
      </w:r>
      <w:r w:rsidRPr="00DC4A2E">
        <w:rPr>
          <w:rFonts w:ascii="新細明體" w:hAnsi="新細明體" w:cs="Tahoma" w:hint="eastAsia"/>
          <w:b/>
          <w:color w:val="FF0000"/>
        </w:rPr>
        <w:t>進階班</w:t>
      </w:r>
      <w:r w:rsidRPr="00DC4A2E">
        <w:rPr>
          <w:rFonts w:ascii="新細明體" w:hAnsi="新細明體" w:hint="eastAsia"/>
          <w:b/>
          <w:color w:val="FF0000"/>
        </w:rPr>
        <w:t>」</w:t>
      </w:r>
      <w:r>
        <w:rPr>
          <w:rFonts w:ascii="新細明體" w:hAnsi="新細明體"/>
          <w:b/>
          <w:color w:val="FF0000"/>
        </w:rPr>
        <w:t>42</w:t>
      </w:r>
      <w:r>
        <w:rPr>
          <w:rFonts w:ascii="新細明體" w:hAnsi="新細明體" w:hint="eastAsia"/>
          <w:b/>
          <w:color w:val="FF0000"/>
        </w:rPr>
        <w:t>小時</w:t>
      </w:r>
      <w:r w:rsidRPr="00DC4A2E">
        <w:rPr>
          <w:rFonts w:hint="eastAsia"/>
        </w:rPr>
        <w:t>課程清單：</w:t>
      </w:r>
    </w:p>
    <w:tbl>
      <w:tblPr>
        <w:tblW w:w="7058" w:type="dxa"/>
        <w:jc w:val="center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58"/>
        <w:gridCol w:w="1800"/>
        <w:gridCol w:w="3780"/>
        <w:gridCol w:w="720"/>
      </w:tblGrid>
      <w:tr w:rsidR="008173D4" w:rsidTr="009B6F51">
        <w:trPr>
          <w:jc w:val="center"/>
        </w:trPr>
        <w:tc>
          <w:tcPr>
            <w:tcW w:w="758" w:type="dxa"/>
          </w:tcPr>
          <w:p w:rsidR="008173D4" w:rsidRPr="00473157" w:rsidRDefault="008173D4" w:rsidP="00A551C0">
            <w:pPr>
              <w:widowControl/>
              <w:adjustRightInd w:val="0"/>
              <w:snapToGrid w:val="0"/>
              <w:jc w:val="center"/>
              <w:rPr>
                <w:rFonts w:asci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1800" w:type="dxa"/>
          </w:tcPr>
          <w:p w:rsidR="008173D4" w:rsidRPr="00473157" w:rsidRDefault="008173D4" w:rsidP="00A551C0">
            <w:pPr>
              <w:widowControl/>
              <w:adjustRightInd w:val="0"/>
              <w:snapToGrid w:val="0"/>
              <w:jc w:val="center"/>
              <w:rPr>
                <w:rFonts w:asci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3780" w:type="dxa"/>
            <w:vAlign w:val="center"/>
          </w:tcPr>
          <w:p w:rsidR="008173D4" w:rsidRPr="00473157" w:rsidRDefault="008173D4" w:rsidP="00A551C0">
            <w:pPr>
              <w:widowControl/>
              <w:adjustRightInd w:val="0"/>
              <w:snapToGrid w:val="0"/>
              <w:jc w:val="center"/>
              <w:rPr>
                <w:rFonts w:ascii="新細明體" w:cs="新細明體"/>
                <w:kern w:val="0"/>
              </w:rPr>
            </w:pPr>
            <w:r w:rsidRPr="00473157">
              <w:rPr>
                <w:rFonts w:ascii="新細明體" w:hAnsi="新細明體" w:cs="新細明體" w:hint="eastAsia"/>
                <w:b/>
                <w:bCs/>
                <w:kern w:val="0"/>
              </w:rPr>
              <w:t>課目名稱</w:t>
            </w:r>
          </w:p>
        </w:tc>
        <w:tc>
          <w:tcPr>
            <w:tcW w:w="720" w:type="dxa"/>
            <w:vAlign w:val="center"/>
          </w:tcPr>
          <w:p w:rsidR="008173D4" w:rsidRPr="003B5D18" w:rsidRDefault="008173D4" w:rsidP="008173D4">
            <w:pPr>
              <w:widowControl/>
              <w:adjustRightInd w:val="0"/>
              <w:snapToGrid w:val="0"/>
              <w:ind w:rightChars="-45" w:right="31680"/>
              <w:jc w:val="center"/>
              <w:rPr>
                <w:rFonts w:ascii="新細明體" w:cs="新細明體"/>
                <w:kern w:val="0"/>
              </w:rPr>
            </w:pPr>
            <w:r w:rsidRPr="003B5D18">
              <w:rPr>
                <w:rFonts w:ascii="新細明體" w:hAnsi="新細明體" w:cs="新細明體" w:hint="eastAsia"/>
                <w:b/>
                <w:bCs/>
                <w:kern w:val="0"/>
              </w:rPr>
              <w:t>時數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5/10</w:t>
            </w: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華語教學理論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第二語言習得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5/17</w:t>
            </w: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華人社會與文化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一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華人社會與文化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二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5/24</w:t>
            </w: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hAnsi="標楷體" w:hint="eastAsia"/>
                <w:b/>
                <w:color w:val="000000"/>
              </w:rPr>
              <w:t>語言與文化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hAnsi="標楷體" w:hint="eastAsia"/>
                <w:b/>
                <w:color w:val="000000"/>
              </w:rPr>
              <w:t>語言對比與教學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5/31</w:t>
            </w: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中、高級課程概說與教學示範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華語文測驗與評量工具概論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6/7</w:t>
            </w: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教案編寫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一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教案編寫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二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6/14</w:t>
            </w: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課堂活動設計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一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課堂活動設計</w:t>
            </w:r>
            <w:r w:rsidRPr="00995EAF">
              <w:rPr>
                <w:rFonts w:ascii="Calibri" w:hAnsi="Calibri"/>
                <w:b/>
                <w:color w:val="000000"/>
              </w:rPr>
              <w:t>(</w:t>
            </w:r>
            <w:r w:rsidRPr="00995EAF">
              <w:rPr>
                <w:rFonts w:ascii="Calibri" w:hAnsi="Calibri" w:hint="eastAsia"/>
                <w:b/>
                <w:color w:val="000000"/>
              </w:rPr>
              <w:t>二</w:t>
            </w:r>
            <w:r w:rsidRPr="00995EAF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 w:val="restart"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6/21</w:t>
            </w: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9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00~12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試教、觀摩與講評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  <w:tr w:rsidR="008173D4" w:rsidTr="009B6F51">
        <w:trPr>
          <w:cantSplit/>
          <w:jc w:val="center"/>
        </w:trPr>
        <w:tc>
          <w:tcPr>
            <w:tcW w:w="758" w:type="dxa"/>
            <w:vMerge/>
            <w:vAlign w:val="center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8173D4" w:rsidRPr="00CE2DD6" w:rsidRDefault="008173D4" w:rsidP="00A551C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E2DD6">
              <w:rPr>
                <w:rFonts w:ascii="標楷體" w:eastAsia="標楷體" w:hAnsi="標楷體"/>
                <w:color w:val="000000"/>
              </w:rPr>
              <w:t>13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30~16</w:t>
            </w:r>
            <w:r w:rsidRPr="00CE2DD6">
              <w:rPr>
                <w:rFonts w:ascii="標楷體" w:eastAsia="標楷體" w:hAnsi="標楷體" w:hint="eastAsia"/>
                <w:color w:val="000000"/>
              </w:rPr>
              <w:t>：</w:t>
            </w:r>
            <w:r w:rsidRPr="00CE2DD6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780" w:type="dxa"/>
            <w:vAlign w:val="center"/>
          </w:tcPr>
          <w:p w:rsidR="008173D4" w:rsidRPr="00995EAF" w:rsidRDefault="008173D4" w:rsidP="00A551C0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Calibri" w:hAnsi="Calibri"/>
                <w:b/>
                <w:color w:val="000000"/>
              </w:rPr>
            </w:pPr>
            <w:r w:rsidRPr="00995EAF">
              <w:rPr>
                <w:rFonts w:ascii="Calibri" w:hAnsi="Calibri" w:hint="eastAsia"/>
                <w:b/>
                <w:color w:val="000000"/>
              </w:rPr>
              <w:t>試教、觀摩與講評</w:t>
            </w:r>
          </w:p>
        </w:tc>
        <w:tc>
          <w:tcPr>
            <w:tcW w:w="720" w:type="dxa"/>
            <w:vAlign w:val="center"/>
          </w:tcPr>
          <w:p w:rsidR="008173D4" w:rsidRPr="00092AB2" w:rsidRDefault="008173D4" w:rsidP="00A551C0">
            <w:pPr>
              <w:widowControl/>
              <w:adjustRightInd w:val="0"/>
              <w:snapToGrid w:val="0"/>
              <w:jc w:val="center"/>
              <w:rPr>
                <w:rFonts w:ascii="Calibri" w:hAnsi="Calibri" w:cs="新細明體"/>
                <w:b/>
                <w:color w:val="000000"/>
                <w:kern w:val="0"/>
              </w:rPr>
            </w:pPr>
            <w:r w:rsidRPr="00092AB2">
              <w:rPr>
                <w:rFonts w:ascii="Calibri" w:hAnsi="Calibri" w:cs="新細明體"/>
                <w:b/>
                <w:color w:val="000000"/>
                <w:kern w:val="0"/>
              </w:rPr>
              <w:t>3</w:t>
            </w:r>
          </w:p>
        </w:tc>
      </w:tr>
    </w:tbl>
    <w:p w:rsidR="008173D4" w:rsidRPr="0045291A" w:rsidRDefault="008173D4" w:rsidP="001207DF">
      <w:pPr>
        <w:pStyle w:val="ListParagraph1"/>
        <w:tabs>
          <w:tab w:val="left" w:pos="851"/>
        </w:tabs>
        <w:adjustRightInd w:val="0"/>
        <w:snapToGrid w:val="0"/>
        <w:ind w:leftChars="0" w:left="0"/>
      </w:pPr>
    </w:p>
    <w:sectPr w:rsidR="008173D4" w:rsidRPr="0045291A" w:rsidSect="00415D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717"/>
    <w:multiLevelType w:val="hybridMultilevel"/>
    <w:tmpl w:val="AECAE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10F798D"/>
    <w:multiLevelType w:val="hybridMultilevel"/>
    <w:tmpl w:val="EFB0D73E"/>
    <w:lvl w:ilvl="0" w:tplc="8606259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DC5023"/>
    <w:multiLevelType w:val="hybridMultilevel"/>
    <w:tmpl w:val="7C60CC92"/>
    <w:lvl w:ilvl="0" w:tplc="C92670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F43"/>
    <w:rsid w:val="00037999"/>
    <w:rsid w:val="00053351"/>
    <w:rsid w:val="000624FE"/>
    <w:rsid w:val="00092AB2"/>
    <w:rsid w:val="001024AD"/>
    <w:rsid w:val="001207DF"/>
    <w:rsid w:val="00124616"/>
    <w:rsid w:val="0013678B"/>
    <w:rsid w:val="001E038B"/>
    <w:rsid w:val="00201AD1"/>
    <w:rsid w:val="00210D20"/>
    <w:rsid w:val="00257925"/>
    <w:rsid w:val="0028455C"/>
    <w:rsid w:val="003350BF"/>
    <w:rsid w:val="003B5D18"/>
    <w:rsid w:val="00415D52"/>
    <w:rsid w:val="0045291A"/>
    <w:rsid w:val="00473157"/>
    <w:rsid w:val="004759C8"/>
    <w:rsid w:val="00494911"/>
    <w:rsid w:val="004D2CCF"/>
    <w:rsid w:val="00516A2E"/>
    <w:rsid w:val="00520F43"/>
    <w:rsid w:val="00585CA7"/>
    <w:rsid w:val="005F135C"/>
    <w:rsid w:val="0069092E"/>
    <w:rsid w:val="006C1C7A"/>
    <w:rsid w:val="007373B3"/>
    <w:rsid w:val="00746D52"/>
    <w:rsid w:val="0078276C"/>
    <w:rsid w:val="007936F8"/>
    <w:rsid w:val="007B7D60"/>
    <w:rsid w:val="007C3236"/>
    <w:rsid w:val="008173D4"/>
    <w:rsid w:val="00865B05"/>
    <w:rsid w:val="0092773D"/>
    <w:rsid w:val="00952F3C"/>
    <w:rsid w:val="00995EAF"/>
    <w:rsid w:val="009A5C1A"/>
    <w:rsid w:val="009A662B"/>
    <w:rsid w:val="009B6F51"/>
    <w:rsid w:val="009D336F"/>
    <w:rsid w:val="00A04049"/>
    <w:rsid w:val="00A210D7"/>
    <w:rsid w:val="00A551C0"/>
    <w:rsid w:val="00A55C7B"/>
    <w:rsid w:val="00A710F8"/>
    <w:rsid w:val="00A8653B"/>
    <w:rsid w:val="00AD5DE2"/>
    <w:rsid w:val="00B02BA0"/>
    <w:rsid w:val="00B303B5"/>
    <w:rsid w:val="00B407DE"/>
    <w:rsid w:val="00B930DD"/>
    <w:rsid w:val="00BE164C"/>
    <w:rsid w:val="00C837F4"/>
    <w:rsid w:val="00CE2DD6"/>
    <w:rsid w:val="00D13B94"/>
    <w:rsid w:val="00DC4A2E"/>
    <w:rsid w:val="00DD0CA6"/>
    <w:rsid w:val="00E03DD8"/>
    <w:rsid w:val="00E70047"/>
    <w:rsid w:val="00E9310C"/>
    <w:rsid w:val="00EE6C08"/>
    <w:rsid w:val="00F74CE7"/>
    <w:rsid w:val="00FC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4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20F43"/>
    <w:rPr>
      <w:rFonts w:cs="Times New Roman"/>
      <w:b/>
    </w:rPr>
  </w:style>
  <w:style w:type="paragraph" w:customStyle="1" w:styleId="spotmenuseparatorwrapper">
    <w:name w:val="spotmenuseparatorwrapper"/>
    <w:basedOn w:val="Normal"/>
    <w:uiPriority w:val="99"/>
    <w:rsid w:val="00520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1">
    <w:name w:val="List Paragraph1"/>
    <w:basedOn w:val="Normal"/>
    <w:uiPriority w:val="99"/>
    <w:rsid w:val="00520F43"/>
    <w:pPr>
      <w:ind w:leftChars="200" w:left="480"/>
    </w:pPr>
  </w:style>
  <w:style w:type="character" w:styleId="Hyperlink">
    <w:name w:val="Hyperlink"/>
    <w:basedOn w:val="DefaultParagraphFont"/>
    <w:uiPriority w:val="99"/>
    <w:rsid w:val="00520F4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20F43"/>
    <w:pPr>
      <w:widowControl w:val="0"/>
      <w:autoSpaceDE w:val="0"/>
      <w:autoSpaceDN w:val="0"/>
      <w:adjustRightInd w:val="0"/>
    </w:pPr>
    <w:rPr>
      <w:rFonts w:cs="Calibri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4759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how@mail.dy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sh@mail.dy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63.23.1.52/prove/index.php" TargetMode="External"/><Relationship Id="rId5" Type="http://schemas.openxmlformats.org/officeDocument/2006/relationships/hyperlink" Target="mailto:inshow@mail.dyu.edu.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414</Words>
  <Characters>2365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2014年大葉大學華語教學師資培訓班招生</dc:title>
  <dc:subject/>
  <dc:creator>Smile</dc:creator>
  <cp:keywords/>
  <dc:description/>
  <cp:lastModifiedBy>ASUS</cp:lastModifiedBy>
  <cp:revision>5</cp:revision>
  <cp:lastPrinted>2013-12-06T08:13:00Z</cp:lastPrinted>
  <dcterms:created xsi:type="dcterms:W3CDTF">2013-12-06T16:49:00Z</dcterms:created>
  <dcterms:modified xsi:type="dcterms:W3CDTF">2013-12-06T17:01:00Z</dcterms:modified>
</cp:coreProperties>
</file>