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53" w:rsidRPr="009A6EFB" w:rsidRDefault="00923953" w:rsidP="00923953">
      <w:pPr>
        <w:pStyle w:val="1"/>
        <w:widowControl w:val="0"/>
        <w:adjustRightInd w:val="0"/>
        <w:rPr>
          <w:rFonts w:hAnsi="標楷體"/>
          <w:b/>
          <w:kern w:val="2"/>
          <w:sz w:val="24"/>
          <w:shd w:val="clear" w:color="auto" w:fill="FFFFFF"/>
        </w:rPr>
      </w:pPr>
      <w:r w:rsidRPr="009A6EFB">
        <w:rPr>
          <w:rFonts w:hAnsi="標楷體" w:hint="eastAsia"/>
          <w:b/>
          <w:kern w:val="2"/>
          <w:sz w:val="24"/>
          <w:shd w:val="clear" w:color="auto" w:fill="FFFFFF"/>
        </w:rPr>
        <w:t>彰化縣</w:t>
      </w:r>
      <w:proofErr w:type="gramStart"/>
      <w:r w:rsidRPr="009A6EFB">
        <w:rPr>
          <w:rFonts w:hAnsi="標楷體" w:hint="eastAsia"/>
          <w:b/>
          <w:kern w:val="2"/>
          <w:sz w:val="24"/>
          <w:shd w:val="clear" w:color="auto" w:fill="FFFFFF"/>
        </w:rPr>
        <w:t>106</w:t>
      </w:r>
      <w:proofErr w:type="gramEnd"/>
      <w:r w:rsidRPr="009A6EFB">
        <w:rPr>
          <w:rFonts w:hAnsi="標楷體" w:hint="eastAsia"/>
          <w:b/>
          <w:kern w:val="2"/>
          <w:sz w:val="24"/>
          <w:shd w:val="clear" w:color="auto" w:fill="FFFFFF"/>
        </w:rPr>
        <w:t>年度十二年國民基本教育精進國民中小學教學品質計畫國民教育輔導團</w:t>
      </w:r>
    </w:p>
    <w:p w:rsidR="00923953" w:rsidRPr="009A6EFB" w:rsidRDefault="00923953" w:rsidP="00923953">
      <w:pPr>
        <w:pStyle w:val="1"/>
        <w:widowControl w:val="0"/>
        <w:adjustRightInd w:val="0"/>
        <w:rPr>
          <w:rFonts w:hAnsi="標楷體"/>
          <w:b/>
          <w:sz w:val="24"/>
          <w:shd w:val="clear" w:color="auto" w:fill="FFFFFF"/>
        </w:rPr>
      </w:pPr>
      <w:r w:rsidRPr="009A6EFB">
        <w:rPr>
          <w:rFonts w:hint="eastAsia"/>
          <w:b/>
          <w:kern w:val="2"/>
          <w:sz w:val="24"/>
          <w:shd w:val="clear" w:color="auto" w:fill="FFFFFF"/>
        </w:rPr>
        <w:t>語文學習領域國語文輔導小組</w:t>
      </w:r>
      <w:r w:rsidRPr="009A6EFB">
        <w:rPr>
          <w:rFonts w:hAnsi="標楷體" w:hint="eastAsia"/>
          <w:b/>
          <w:sz w:val="24"/>
          <w:shd w:val="clear" w:color="auto" w:fill="FFFFFF"/>
        </w:rPr>
        <w:t>國小</w:t>
      </w:r>
      <w:r w:rsidRPr="009A6EFB">
        <w:rPr>
          <w:rFonts w:hAnsi="標楷體" w:hint="eastAsia"/>
          <w:b/>
          <w:bCs/>
          <w:sz w:val="24"/>
          <w:shd w:val="clear" w:color="auto" w:fill="FFFFFF"/>
        </w:rPr>
        <w:t>輔導員、領域召集人暨種子教師</w:t>
      </w:r>
    </w:p>
    <w:p w:rsidR="00923953" w:rsidRPr="009A6EFB" w:rsidRDefault="00923953" w:rsidP="00923953">
      <w:pPr>
        <w:pStyle w:val="1"/>
        <w:widowControl w:val="0"/>
        <w:adjustRightInd w:val="0"/>
        <w:rPr>
          <w:rFonts w:hAnsi="標楷體"/>
          <w:b/>
          <w:bCs/>
          <w:sz w:val="24"/>
          <w:shd w:val="clear" w:color="auto" w:fill="FFFFFF"/>
        </w:rPr>
      </w:pPr>
      <w:r w:rsidRPr="009A6EFB">
        <w:rPr>
          <w:rFonts w:hAnsi="標楷體" w:hint="eastAsia"/>
          <w:b/>
          <w:sz w:val="24"/>
          <w:shd w:val="clear" w:color="auto" w:fill="FFFFFF"/>
        </w:rPr>
        <w:t>有效學習「深耕國語課堂關鍵教學力」</w:t>
      </w:r>
      <w:proofErr w:type="gramStart"/>
      <w:r w:rsidRPr="009A6EFB">
        <w:rPr>
          <w:rFonts w:hAnsi="標楷體" w:hint="eastAsia"/>
          <w:b/>
          <w:sz w:val="24"/>
          <w:shd w:val="clear" w:color="auto" w:fill="FFFFFF"/>
        </w:rPr>
        <w:t>共備工作</w:t>
      </w:r>
      <w:proofErr w:type="gramEnd"/>
      <w:r w:rsidRPr="009A6EFB">
        <w:rPr>
          <w:rFonts w:hAnsi="標楷體" w:hint="eastAsia"/>
          <w:b/>
          <w:sz w:val="24"/>
          <w:shd w:val="clear" w:color="auto" w:fill="FFFFFF"/>
        </w:rPr>
        <w:t>坊實施</w:t>
      </w:r>
      <w:r w:rsidRPr="009A6EFB">
        <w:rPr>
          <w:rFonts w:hAnsi="標楷體" w:hint="eastAsia"/>
          <w:b/>
          <w:bCs/>
          <w:sz w:val="24"/>
          <w:shd w:val="clear" w:color="auto" w:fill="FFFFFF"/>
        </w:rPr>
        <w:t>計畫</w:t>
      </w:r>
    </w:p>
    <w:p w:rsidR="00923953" w:rsidRPr="009A6EFB" w:rsidRDefault="00923953" w:rsidP="00923953">
      <w:pPr>
        <w:numPr>
          <w:ilvl w:val="0"/>
          <w:numId w:val="2"/>
        </w:numPr>
        <w:tabs>
          <w:tab w:val="clear" w:pos="1048"/>
          <w:tab w:val="num" w:pos="567"/>
        </w:tabs>
        <w:adjustRightInd w:val="0"/>
        <w:snapToGrid w:val="0"/>
        <w:spacing w:line="440" w:lineRule="exact"/>
        <w:ind w:hanging="1048"/>
        <w:rPr>
          <w:rFonts w:ascii="標楷體" w:eastAsia="標楷體" w:hAnsi="標楷體"/>
          <w:b/>
          <w:bCs/>
          <w:shd w:val="clear" w:color="auto" w:fill="FFFFFF"/>
        </w:rPr>
      </w:pPr>
      <w:r w:rsidRPr="009A6EFB">
        <w:rPr>
          <w:rFonts w:ascii="標楷體" w:eastAsia="標楷體" w:hAnsi="標楷體" w:hint="eastAsia"/>
          <w:b/>
          <w:shd w:val="clear" w:color="auto" w:fill="FFFFFF"/>
        </w:rPr>
        <w:t>依據：</w:t>
      </w:r>
    </w:p>
    <w:p w:rsidR="00923953" w:rsidRPr="009A6EFB" w:rsidRDefault="00923953" w:rsidP="00923953">
      <w:pPr>
        <w:numPr>
          <w:ilvl w:val="0"/>
          <w:numId w:val="1"/>
        </w:numPr>
        <w:tabs>
          <w:tab w:val="num" w:pos="720"/>
        </w:tabs>
        <w:snapToGrid w:val="0"/>
        <w:spacing w:line="440" w:lineRule="exact"/>
        <w:ind w:left="720" w:hanging="539"/>
        <w:rPr>
          <w:rFonts w:ascii="標楷體" w:eastAsia="標楷體" w:hAnsi="標楷體"/>
          <w:shd w:val="clear" w:color="auto" w:fill="FFFFFF"/>
        </w:rPr>
      </w:pPr>
      <w:proofErr w:type="gramStart"/>
      <w:r w:rsidRPr="009A6EFB">
        <w:rPr>
          <w:rFonts w:ascii="標楷體" w:eastAsia="標楷體" w:hAnsi="標楷體" w:cs="標楷體" w:hint="eastAsia"/>
          <w:shd w:val="clear" w:color="auto" w:fill="FFFFFF"/>
        </w:rPr>
        <w:t>106</w:t>
      </w:r>
      <w:proofErr w:type="gramEnd"/>
      <w:r w:rsidRPr="009A6EFB">
        <w:rPr>
          <w:rFonts w:ascii="標楷體" w:eastAsia="標楷體" w:hAnsi="標楷體" w:cs="標楷體" w:hint="eastAsia"/>
          <w:shd w:val="clear" w:color="auto" w:fill="FFFFFF"/>
        </w:rPr>
        <w:t>年度「教育部國民及學前教育署辦理十二年國民基本教育精進國民中小學教學品質要點」。</w:t>
      </w:r>
    </w:p>
    <w:p w:rsidR="00923953" w:rsidRPr="009A6EFB" w:rsidRDefault="00923953" w:rsidP="00923953">
      <w:pPr>
        <w:numPr>
          <w:ilvl w:val="0"/>
          <w:numId w:val="1"/>
        </w:numPr>
        <w:tabs>
          <w:tab w:val="num" w:pos="720"/>
        </w:tabs>
        <w:snapToGrid w:val="0"/>
        <w:spacing w:line="440" w:lineRule="exact"/>
        <w:ind w:left="720" w:hanging="539"/>
        <w:rPr>
          <w:rFonts w:ascii="標楷體" w:eastAsia="標楷體" w:hAnsi="標楷體"/>
          <w:shd w:val="clear" w:color="auto" w:fill="FFFFFF"/>
        </w:rPr>
      </w:pPr>
      <w:r w:rsidRPr="009A6EFB">
        <w:rPr>
          <w:rFonts w:ascii="標楷體" w:eastAsia="標楷體" w:hAnsi="標楷體" w:cs="標楷體" w:hint="eastAsia"/>
          <w:shd w:val="clear" w:color="auto" w:fill="FFFFFF"/>
        </w:rPr>
        <w:t>彰化縣</w:t>
      </w:r>
      <w:proofErr w:type="gramStart"/>
      <w:r w:rsidRPr="009A6EFB">
        <w:rPr>
          <w:rFonts w:ascii="標楷體" w:eastAsia="標楷體" w:hAnsi="標楷體" w:cs="標楷體" w:hint="eastAsia"/>
          <w:shd w:val="clear" w:color="auto" w:fill="FFFFFF"/>
        </w:rPr>
        <w:t>106</w:t>
      </w:r>
      <w:proofErr w:type="gramEnd"/>
      <w:r w:rsidRPr="009A6EFB">
        <w:rPr>
          <w:rFonts w:ascii="標楷體" w:eastAsia="標楷體" w:hAnsi="標楷體" w:cs="標楷體" w:hint="eastAsia"/>
          <w:shd w:val="clear" w:color="auto" w:fill="FFFFFF"/>
        </w:rPr>
        <w:t>年度十二年國民基本教育精進國民中小學教學品質計畫。</w:t>
      </w:r>
    </w:p>
    <w:p w:rsidR="00923953" w:rsidRPr="009A6EFB" w:rsidRDefault="00923953" w:rsidP="00923953">
      <w:pPr>
        <w:numPr>
          <w:ilvl w:val="0"/>
          <w:numId w:val="1"/>
        </w:numPr>
        <w:tabs>
          <w:tab w:val="num" w:pos="720"/>
        </w:tabs>
        <w:snapToGrid w:val="0"/>
        <w:spacing w:line="440" w:lineRule="exact"/>
        <w:ind w:left="720" w:hanging="539"/>
        <w:rPr>
          <w:rFonts w:ascii="標楷體" w:eastAsia="標楷體" w:hAnsi="標楷體"/>
          <w:shd w:val="clear" w:color="auto" w:fill="FFFFFF"/>
        </w:rPr>
      </w:pPr>
      <w:r w:rsidRPr="009A6EFB">
        <w:rPr>
          <w:rFonts w:ascii="標楷體" w:eastAsia="標楷體" w:hAnsi="標楷體" w:cs="標楷體" w:hint="eastAsia"/>
          <w:shd w:val="clear" w:color="auto" w:fill="FFFFFF"/>
        </w:rPr>
        <w:t>彰化縣國民教育輔導團</w:t>
      </w:r>
      <w:proofErr w:type="gramStart"/>
      <w:r w:rsidRPr="009A6EFB">
        <w:rPr>
          <w:rFonts w:ascii="標楷體" w:eastAsia="標楷體" w:hAnsi="標楷體" w:cs="標楷體" w:hint="eastAsia"/>
          <w:shd w:val="clear" w:color="auto" w:fill="FFFFFF"/>
        </w:rPr>
        <w:t>106</w:t>
      </w:r>
      <w:proofErr w:type="gramEnd"/>
      <w:r w:rsidRPr="009A6EFB">
        <w:rPr>
          <w:rFonts w:ascii="標楷體" w:eastAsia="標楷體" w:hAnsi="標楷體" w:cs="標楷體" w:hint="eastAsia"/>
          <w:shd w:val="clear" w:color="auto" w:fill="FFFFFF"/>
        </w:rPr>
        <w:t>年度辦理精進教學方案推動計畫。</w:t>
      </w:r>
      <w:bookmarkStart w:id="0" w:name="_GoBack"/>
      <w:bookmarkEnd w:id="0"/>
    </w:p>
    <w:p w:rsidR="00923953" w:rsidRPr="009A6EFB" w:rsidRDefault="00923953" w:rsidP="00923953">
      <w:pPr>
        <w:snapToGrid w:val="0"/>
        <w:spacing w:before="100" w:beforeAutospacing="1" w:line="440" w:lineRule="exact"/>
        <w:rPr>
          <w:rFonts w:ascii="標楷體" w:eastAsia="標楷體" w:hAnsi="標楷體"/>
          <w:b/>
          <w:shd w:val="clear" w:color="auto" w:fill="FFFFFF"/>
        </w:rPr>
      </w:pPr>
      <w:r w:rsidRPr="009A6EFB">
        <w:rPr>
          <w:rFonts w:ascii="標楷體" w:eastAsia="標楷體" w:hAnsi="標楷體" w:hint="eastAsia"/>
          <w:b/>
          <w:shd w:val="clear" w:color="auto" w:fill="FFFFFF"/>
        </w:rPr>
        <w:t>貳、目的：</w:t>
      </w:r>
    </w:p>
    <w:p w:rsidR="00923953" w:rsidRPr="009A6EFB" w:rsidRDefault="00923953" w:rsidP="00923953">
      <w:pPr>
        <w:snapToGrid w:val="0"/>
        <w:spacing w:line="440" w:lineRule="exact"/>
        <w:ind w:leftChars="-1" w:left="140" w:hangingChars="59" w:hanging="142"/>
        <w:rPr>
          <w:rFonts w:ascii="標楷體" w:eastAsia="標楷體" w:hAnsi="標楷體"/>
          <w:shd w:val="clear" w:color="auto" w:fill="FFFFFF"/>
        </w:rPr>
      </w:pPr>
      <w:r w:rsidRPr="009A6EFB">
        <w:rPr>
          <w:rFonts w:ascii="標楷體" w:eastAsia="標楷體" w:hAnsi="標楷體" w:hint="eastAsia"/>
          <w:shd w:val="clear" w:color="auto" w:fill="FFFFFF"/>
        </w:rPr>
        <w:t xml:space="preserve">  一、發展國語文領域輔導員「宅</w:t>
      </w:r>
      <w:proofErr w:type="gramStart"/>
      <w:r w:rsidRPr="009A6EFB">
        <w:rPr>
          <w:rFonts w:ascii="標楷體" w:eastAsia="標楷體" w:hAnsi="標楷體" w:hint="eastAsia"/>
          <w:shd w:val="clear" w:color="auto" w:fill="FFFFFF"/>
        </w:rPr>
        <w:t>配共備</w:t>
      </w:r>
      <w:proofErr w:type="gramEnd"/>
      <w:r w:rsidRPr="009A6EFB">
        <w:rPr>
          <w:rFonts w:ascii="標楷體" w:eastAsia="標楷體" w:hAnsi="標楷體" w:hint="eastAsia"/>
          <w:shd w:val="clear" w:color="auto" w:fill="FFFFFF"/>
        </w:rPr>
        <w:t>」教學輔導專業內涵，落實扮演「支持、陪伴」</w:t>
      </w:r>
    </w:p>
    <w:p w:rsidR="00923953" w:rsidRPr="009A6EFB" w:rsidRDefault="00923953" w:rsidP="00923953">
      <w:pPr>
        <w:snapToGrid w:val="0"/>
        <w:spacing w:line="440" w:lineRule="exact"/>
        <w:ind w:leftChars="-1" w:left="140" w:hangingChars="59" w:hanging="142"/>
        <w:rPr>
          <w:rFonts w:ascii="標楷體" w:eastAsia="標楷體" w:hAnsi="標楷體"/>
          <w:shd w:val="clear" w:color="auto" w:fill="FFFFFF"/>
        </w:rPr>
      </w:pPr>
      <w:r w:rsidRPr="009A6EFB">
        <w:rPr>
          <w:rFonts w:ascii="標楷體" w:eastAsia="標楷體" w:hAnsi="標楷體" w:hint="eastAsia"/>
          <w:shd w:val="clear" w:color="auto" w:fill="FFFFFF"/>
        </w:rPr>
        <w:t xml:space="preserve">     角色功能。</w:t>
      </w:r>
    </w:p>
    <w:p w:rsidR="00923953" w:rsidRPr="009A6EFB" w:rsidRDefault="00923953" w:rsidP="00923953">
      <w:pPr>
        <w:snapToGrid w:val="0"/>
        <w:spacing w:line="440" w:lineRule="exact"/>
        <w:ind w:leftChars="-1" w:left="140" w:hangingChars="59" w:hanging="142"/>
        <w:rPr>
          <w:rFonts w:ascii="標楷體" w:eastAsia="標楷體" w:hAnsi="標楷體"/>
          <w:shd w:val="clear" w:color="auto" w:fill="FFFFFF"/>
        </w:rPr>
      </w:pPr>
      <w:r w:rsidRPr="009A6EFB">
        <w:rPr>
          <w:rFonts w:ascii="標楷體" w:eastAsia="標楷體" w:hAnsi="標楷體" w:hint="eastAsia"/>
          <w:shd w:val="clear" w:color="auto" w:fill="FFFFFF"/>
        </w:rPr>
        <w:t xml:space="preserve">  二、貼近教師真實課堂需求，轉化政策趨勢主題，引領本縣國語文授課</w:t>
      </w:r>
      <w:r w:rsidRPr="009A6EFB">
        <w:rPr>
          <w:rFonts w:ascii="標楷體" w:eastAsia="標楷體" w:hAnsi="標楷體"/>
          <w:shd w:val="clear" w:color="auto" w:fill="FFFFFF"/>
        </w:rPr>
        <w:t>教師</w:t>
      </w:r>
      <w:r w:rsidRPr="009A6EFB">
        <w:rPr>
          <w:rFonts w:ascii="標楷體" w:eastAsia="標楷體" w:hAnsi="標楷體" w:hint="eastAsia"/>
          <w:shd w:val="clear" w:color="auto" w:fill="FFFFFF"/>
        </w:rPr>
        <w:t>主動精進</w:t>
      </w:r>
    </w:p>
    <w:p w:rsidR="00923953" w:rsidRPr="009A6EFB" w:rsidRDefault="00923953" w:rsidP="00923953">
      <w:pPr>
        <w:snapToGrid w:val="0"/>
        <w:spacing w:line="440" w:lineRule="exact"/>
        <w:ind w:leftChars="-1" w:left="140" w:hangingChars="59" w:hanging="142"/>
        <w:rPr>
          <w:rFonts w:ascii="標楷體" w:eastAsia="標楷體" w:hAnsi="標楷體"/>
          <w:shd w:val="clear" w:color="auto" w:fill="FFFFFF"/>
        </w:rPr>
      </w:pPr>
      <w:r w:rsidRPr="009A6EFB">
        <w:rPr>
          <w:rFonts w:ascii="標楷體" w:eastAsia="標楷體" w:hAnsi="標楷體" w:hint="eastAsia"/>
          <w:shd w:val="clear" w:color="auto" w:fill="FFFFFF"/>
        </w:rPr>
        <w:t xml:space="preserve">      教學專業。</w:t>
      </w:r>
    </w:p>
    <w:p w:rsidR="00923953" w:rsidRPr="009A6EFB" w:rsidRDefault="00923953" w:rsidP="00923953">
      <w:pPr>
        <w:snapToGrid w:val="0"/>
        <w:spacing w:line="440" w:lineRule="exact"/>
        <w:ind w:leftChars="-1" w:left="140" w:hangingChars="59" w:hanging="142"/>
        <w:rPr>
          <w:rFonts w:ascii="標楷體" w:eastAsia="標楷體" w:hAnsi="標楷體"/>
          <w:shd w:val="clear" w:color="auto" w:fill="FFFFFF"/>
        </w:rPr>
      </w:pPr>
      <w:r w:rsidRPr="009A6EFB">
        <w:rPr>
          <w:rFonts w:ascii="標楷體" w:eastAsia="標楷體" w:hAnsi="標楷體" w:hint="eastAsia"/>
          <w:shd w:val="clear" w:color="auto" w:fill="FFFFFF"/>
        </w:rPr>
        <w:t xml:space="preserve">  三、整合標竿資源，邀請專家教授、現場教師、輔導團員擔任講師</w:t>
      </w:r>
      <w:r w:rsidRPr="009A6EFB">
        <w:rPr>
          <w:rFonts w:ascii="標楷體" w:eastAsia="標楷體" w:hAnsi="標楷體"/>
          <w:shd w:val="clear" w:color="auto" w:fill="FFFFFF"/>
        </w:rPr>
        <w:t>，</w:t>
      </w:r>
      <w:r w:rsidRPr="009A6EFB">
        <w:rPr>
          <w:rFonts w:ascii="標楷體" w:eastAsia="標楷體" w:hAnsi="標楷體" w:hint="eastAsia"/>
          <w:shd w:val="clear" w:color="auto" w:fill="FFFFFF"/>
        </w:rPr>
        <w:t>進行新知分享實</w:t>
      </w:r>
    </w:p>
    <w:p w:rsidR="00923953" w:rsidRPr="009A6EFB" w:rsidRDefault="00923953" w:rsidP="00923953">
      <w:pPr>
        <w:snapToGrid w:val="0"/>
        <w:spacing w:line="440" w:lineRule="exact"/>
        <w:ind w:leftChars="-1" w:left="140" w:hangingChars="59" w:hanging="142"/>
        <w:rPr>
          <w:rFonts w:ascii="標楷體" w:eastAsia="標楷體" w:hAnsi="標楷體"/>
          <w:shd w:val="clear" w:color="auto" w:fill="FFFFFF"/>
        </w:rPr>
      </w:pPr>
      <w:r w:rsidRPr="009A6EFB">
        <w:rPr>
          <w:rFonts w:ascii="標楷體" w:eastAsia="標楷體" w:hAnsi="標楷體" w:hint="eastAsia"/>
          <w:shd w:val="clear" w:color="auto" w:fill="FFFFFF"/>
        </w:rPr>
        <w:t xml:space="preserve">      作，激發動能，開發有效智慧資本。</w:t>
      </w:r>
    </w:p>
    <w:p w:rsidR="00923953" w:rsidRPr="009A6EFB" w:rsidRDefault="00923953" w:rsidP="00923953">
      <w:pPr>
        <w:snapToGrid w:val="0"/>
        <w:spacing w:line="440" w:lineRule="exact"/>
        <w:ind w:left="720" w:hangingChars="300" w:hanging="720"/>
        <w:rPr>
          <w:rFonts w:ascii="標楷體" w:eastAsia="標楷體" w:hAnsi="標楷體"/>
          <w:shd w:val="clear" w:color="auto" w:fill="FFFFFF"/>
        </w:rPr>
      </w:pPr>
      <w:r w:rsidRPr="009A6EFB">
        <w:rPr>
          <w:rFonts w:ascii="標楷體" w:eastAsia="標楷體" w:hAnsi="標楷體" w:hint="eastAsia"/>
          <w:shd w:val="clear" w:color="auto" w:fill="FFFFFF"/>
        </w:rPr>
        <w:t xml:space="preserve">  四、參酌補救教學資源平台施測依據，針對目標學生亟需優化學習效能之指標，提供有效教學策略，促動學習渴望之心，再次點燃老師教學與學生學習的熱情，順利通過學習後成長測驗。</w:t>
      </w:r>
    </w:p>
    <w:p w:rsidR="00923953" w:rsidRPr="009A6EFB" w:rsidRDefault="00923953" w:rsidP="00923953">
      <w:pPr>
        <w:snapToGrid w:val="0"/>
        <w:spacing w:line="440" w:lineRule="exact"/>
        <w:ind w:left="721" w:hangingChars="300" w:hanging="721"/>
        <w:rPr>
          <w:rFonts w:ascii="標楷體" w:eastAsia="標楷體" w:hAnsi="標楷體"/>
          <w:b/>
          <w:shd w:val="clear" w:color="auto" w:fill="FFFFFF"/>
        </w:rPr>
      </w:pPr>
    </w:p>
    <w:p w:rsidR="00923953" w:rsidRPr="009A6EFB" w:rsidRDefault="00923953" w:rsidP="00923953">
      <w:pPr>
        <w:snapToGrid w:val="0"/>
        <w:spacing w:line="440" w:lineRule="exact"/>
        <w:ind w:left="721" w:hangingChars="300" w:hanging="721"/>
        <w:rPr>
          <w:rFonts w:ascii="標楷體" w:eastAsia="標楷體" w:hAnsi="標楷體"/>
          <w:b/>
          <w:shd w:val="clear" w:color="auto" w:fill="FFFFFF"/>
        </w:rPr>
      </w:pPr>
      <w:r w:rsidRPr="009A6EFB">
        <w:rPr>
          <w:rFonts w:ascii="標楷體" w:eastAsia="標楷體" w:hAnsi="標楷體" w:hint="eastAsia"/>
          <w:b/>
          <w:shd w:val="clear" w:color="auto" w:fill="FFFFFF"/>
        </w:rPr>
        <w:t>参、辦理單位</w:t>
      </w:r>
    </w:p>
    <w:p w:rsidR="00923953" w:rsidRPr="009A6EFB" w:rsidRDefault="00923953" w:rsidP="00923953">
      <w:pPr>
        <w:snapToGrid w:val="0"/>
        <w:spacing w:line="440" w:lineRule="exact"/>
        <w:rPr>
          <w:rFonts w:ascii="標楷體" w:eastAsia="標楷體" w:hAnsi="標楷體"/>
          <w:szCs w:val="24"/>
          <w:shd w:val="clear" w:color="auto" w:fill="FFFFFF"/>
        </w:rPr>
      </w:pPr>
      <w:r w:rsidRPr="009A6EFB">
        <w:rPr>
          <w:rFonts w:ascii="標楷體" w:eastAsia="標楷體" w:hAnsi="標楷體" w:hint="eastAsia"/>
          <w:shd w:val="clear" w:color="auto" w:fill="FFFFFF"/>
        </w:rPr>
        <w:t xml:space="preserve">  一、</w:t>
      </w:r>
      <w:r w:rsidRPr="009A6EFB">
        <w:rPr>
          <w:rFonts w:ascii="標楷體" w:eastAsia="標楷體" w:hAnsi="標楷體" w:hint="eastAsia"/>
          <w:szCs w:val="24"/>
          <w:shd w:val="clear" w:color="auto" w:fill="FFFFFF"/>
        </w:rPr>
        <w:t>指導單位：教育部國民及學前教育署</w:t>
      </w:r>
    </w:p>
    <w:p w:rsidR="00923953" w:rsidRPr="009A6EFB" w:rsidRDefault="00923953" w:rsidP="00923953">
      <w:pPr>
        <w:snapToGrid w:val="0"/>
        <w:spacing w:line="440" w:lineRule="exact"/>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 xml:space="preserve">  二、主辦單位：彰化縣政府</w:t>
      </w:r>
    </w:p>
    <w:p w:rsidR="00923953" w:rsidRPr="009A6EFB" w:rsidRDefault="00923953" w:rsidP="00923953">
      <w:pPr>
        <w:snapToGrid w:val="0"/>
        <w:spacing w:line="440" w:lineRule="exact"/>
        <w:rPr>
          <w:rFonts w:ascii="標楷體" w:eastAsia="標楷體" w:hAnsi="標楷體"/>
          <w:shd w:val="clear" w:color="auto" w:fill="FFFFFF"/>
        </w:rPr>
      </w:pPr>
      <w:r w:rsidRPr="009A6EFB">
        <w:rPr>
          <w:rFonts w:ascii="標楷體" w:eastAsia="標楷體" w:hAnsi="標楷體" w:hint="eastAsia"/>
          <w:szCs w:val="24"/>
          <w:shd w:val="clear" w:color="auto" w:fill="FFFFFF"/>
        </w:rPr>
        <w:t xml:space="preserve">  三、承辦學校：</w:t>
      </w:r>
      <w:r w:rsidRPr="009A6EFB">
        <w:rPr>
          <w:rFonts w:ascii="標楷體" w:eastAsia="標楷體" w:hAnsi="標楷體" w:hint="eastAsia"/>
          <w:shd w:val="clear" w:color="auto" w:fill="FFFFFF"/>
        </w:rPr>
        <w:t>永靖國小</w:t>
      </w:r>
      <w:r w:rsidRPr="009A6EFB">
        <w:rPr>
          <w:rFonts w:ascii="標楷體" w:eastAsia="標楷體" w:hAnsi="標楷體" w:hint="eastAsia"/>
          <w:szCs w:val="24"/>
          <w:shd w:val="clear" w:color="auto" w:fill="FFFFFF"/>
        </w:rPr>
        <w:t>、彰化縣政府國教輔導團語文領域輔導小組</w:t>
      </w:r>
      <w:r w:rsidRPr="009A6EFB">
        <w:rPr>
          <w:rFonts w:ascii="標楷體" w:eastAsia="標楷體" w:hAnsi="標楷體" w:hint="eastAsia"/>
          <w:shd w:val="clear" w:color="auto" w:fill="FFFFFF"/>
        </w:rPr>
        <w:t xml:space="preserve">             </w:t>
      </w:r>
    </w:p>
    <w:p w:rsidR="00923953" w:rsidRPr="009A6EFB" w:rsidRDefault="00923953" w:rsidP="00923953">
      <w:pPr>
        <w:snapToGrid w:val="0"/>
        <w:spacing w:line="440" w:lineRule="exact"/>
        <w:rPr>
          <w:rFonts w:ascii="標楷體" w:eastAsia="標楷體" w:hAnsi="標楷體"/>
          <w:b/>
          <w:shd w:val="clear" w:color="auto" w:fill="FFFFFF"/>
        </w:rPr>
      </w:pPr>
    </w:p>
    <w:p w:rsidR="00923953" w:rsidRPr="009A6EFB" w:rsidRDefault="00923953" w:rsidP="00923953">
      <w:pPr>
        <w:snapToGrid w:val="0"/>
        <w:spacing w:line="440" w:lineRule="exact"/>
        <w:rPr>
          <w:rFonts w:ascii="標楷體" w:eastAsia="標楷體" w:hAnsi="標楷體"/>
          <w:b/>
          <w:shd w:val="clear" w:color="auto" w:fill="FFFFFF"/>
        </w:rPr>
      </w:pPr>
      <w:r w:rsidRPr="009A6EFB">
        <w:rPr>
          <w:rFonts w:ascii="標楷體" w:eastAsia="標楷體" w:hAnsi="標楷體" w:hint="eastAsia"/>
          <w:b/>
          <w:shd w:val="clear" w:color="auto" w:fill="FFFFFF"/>
        </w:rPr>
        <w:t>肆、實施方式：</w:t>
      </w:r>
    </w:p>
    <w:p w:rsidR="00923953" w:rsidRPr="009A6EFB" w:rsidRDefault="00923953" w:rsidP="00923953">
      <w:pPr>
        <w:snapToGrid w:val="0"/>
        <w:spacing w:line="440" w:lineRule="exact"/>
        <w:rPr>
          <w:rFonts w:ascii="標楷體" w:eastAsia="標楷體" w:hAnsi="標楷體"/>
          <w:shd w:val="clear" w:color="auto" w:fill="FFFFFF"/>
        </w:rPr>
      </w:pPr>
      <w:r w:rsidRPr="009A6EFB">
        <w:rPr>
          <w:rFonts w:ascii="標楷體" w:eastAsia="標楷體" w:hAnsi="標楷體" w:hint="eastAsia"/>
          <w:shd w:val="clear" w:color="auto" w:fill="FFFFFF"/>
        </w:rPr>
        <w:t xml:space="preserve">  一、研習時間：於106年7/3、7/4  8:30至16:00辦理（共計12小時）。</w:t>
      </w:r>
    </w:p>
    <w:p w:rsidR="00923953" w:rsidRPr="009A6EFB" w:rsidRDefault="00923953" w:rsidP="00923953">
      <w:pPr>
        <w:snapToGrid w:val="0"/>
        <w:spacing w:line="440" w:lineRule="exact"/>
        <w:rPr>
          <w:rFonts w:ascii="標楷體" w:eastAsia="標楷體" w:hAnsi="標楷體"/>
          <w:shd w:val="clear" w:color="auto" w:fill="FFFFFF"/>
        </w:rPr>
      </w:pPr>
      <w:r w:rsidRPr="009A6EFB">
        <w:rPr>
          <w:rFonts w:ascii="標楷體" w:eastAsia="標楷體" w:hAnsi="標楷體" w:hint="eastAsia"/>
          <w:shd w:val="clear" w:color="auto" w:fill="FFFFFF"/>
        </w:rPr>
        <w:t xml:space="preserve">  二、研習地點：大村國小</w:t>
      </w:r>
    </w:p>
    <w:p w:rsidR="00923953" w:rsidRPr="009A6EFB" w:rsidRDefault="00923953" w:rsidP="00923953">
      <w:pPr>
        <w:snapToGrid w:val="0"/>
        <w:spacing w:line="440" w:lineRule="exact"/>
        <w:rPr>
          <w:rFonts w:ascii="標楷體" w:eastAsia="標楷體" w:hAnsi="標楷體"/>
          <w:shd w:val="clear" w:color="auto" w:fill="FFFFFF"/>
        </w:rPr>
      </w:pPr>
    </w:p>
    <w:p w:rsidR="00923953" w:rsidRPr="009A6EFB" w:rsidRDefault="00923953" w:rsidP="00923953">
      <w:pPr>
        <w:snapToGrid w:val="0"/>
        <w:spacing w:line="440" w:lineRule="exact"/>
        <w:rPr>
          <w:rFonts w:ascii="標楷體" w:eastAsia="標楷體" w:hAnsi="標楷體"/>
          <w:b/>
          <w:shd w:val="clear" w:color="auto" w:fill="FFFFFF"/>
        </w:rPr>
      </w:pPr>
      <w:r w:rsidRPr="009A6EFB">
        <w:rPr>
          <w:rFonts w:ascii="標楷體" w:eastAsia="標楷體" w:hAnsi="標楷體" w:hint="eastAsia"/>
          <w:b/>
          <w:shd w:val="clear" w:color="auto" w:fill="FFFFFF"/>
        </w:rPr>
        <w:t>伍、參加對象及人數：</w:t>
      </w:r>
    </w:p>
    <w:p w:rsidR="00923953" w:rsidRPr="009A6EFB" w:rsidRDefault="00923953" w:rsidP="00923953">
      <w:pPr>
        <w:snapToGrid w:val="0"/>
        <w:spacing w:line="440" w:lineRule="exact"/>
        <w:rPr>
          <w:rFonts w:ascii="標楷體" w:eastAsia="標楷體" w:hAnsi="標楷體"/>
          <w:shd w:val="clear" w:color="auto" w:fill="FFFFFF"/>
        </w:rPr>
      </w:pPr>
      <w:r w:rsidRPr="009A6EFB">
        <w:rPr>
          <w:rFonts w:ascii="標楷體" w:eastAsia="標楷體" w:hAnsi="標楷體" w:hint="eastAsia"/>
          <w:shd w:val="clear" w:color="auto" w:fill="FFFFFF"/>
        </w:rPr>
        <w:t xml:space="preserve">  一、參加對象：本縣語文學習領域國語文輔導小組輔導員暨領域召集人、社群教師、各校級任</w:t>
      </w:r>
    </w:p>
    <w:p w:rsidR="00923953" w:rsidRPr="009A6EFB" w:rsidRDefault="00923953" w:rsidP="00923953">
      <w:pPr>
        <w:snapToGrid w:val="0"/>
        <w:spacing w:line="440" w:lineRule="exact"/>
        <w:rPr>
          <w:rFonts w:ascii="標楷體" w:eastAsia="標楷體" w:hAnsi="標楷體"/>
          <w:shd w:val="clear" w:color="auto" w:fill="FFFFFF"/>
        </w:rPr>
      </w:pPr>
      <w:r w:rsidRPr="009A6EFB">
        <w:rPr>
          <w:rFonts w:ascii="標楷體" w:eastAsia="標楷體" w:hAnsi="標楷體" w:hint="eastAsia"/>
          <w:shd w:val="clear" w:color="auto" w:fill="FFFFFF"/>
        </w:rPr>
        <w:t xml:space="preserve">      教師。</w:t>
      </w:r>
      <w:r w:rsidRPr="009A6EFB">
        <w:rPr>
          <w:rFonts w:ascii="標楷體" w:eastAsia="標楷體" w:hAnsi="標楷體" w:hint="eastAsia"/>
          <w:u w:val="single"/>
          <w:shd w:val="clear" w:color="auto" w:fill="FFFFFF"/>
        </w:rPr>
        <w:t>預計參與人數(每場次80人</w:t>
      </w:r>
      <w:r w:rsidRPr="009A6EFB">
        <w:rPr>
          <w:rFonts w:ascii="標楷體" w:eastAsia="標楷體" w:hAnsi="標楷體" w:hint="eastAsia"/>
          <w:shd w:val="clear" w:color="auto" w:fill="FFFFFF"/>
        </w:rPr>
        <w:t xml:space="preserve">)。 </w:t>
      </w:r>
    </w:p>
    <w:p w:rsidR="00923953" w:rsidRPr="009A6EFB" w:rsidRDefault="00923953" w:rsidP="00923953">
      <w:pPr>
        <w:snapToGrid w:val="0"/>
        <w:spacing w:before="100" w:beforeAutospacing="1" w:line="440" w:lineRule="exact"/>
        <w:rPr>
          <w:rFonts w:ascii="標楷體" w:eastAsia="標楷體" w:hAnsi="標楷體"/>
          <w:b/>
          <w:shd w:val="clear" w:color="auto" w:fill="FFFFFF"/>
        </w:rPr>
      </w:pPr>
      <w:r w:rsidRPr="009A6EFB">
        <w:rPr>
          <w:rFonts w:ascii="標楷體" w:eastAsia="標楷體" w:hAnsi="標楷體" w:hint="eastAsia"/>
          <w:b/>
          <w:shd w:val="clear" w:color="auto" w:fill="FFFFFF"/>
        </w:rPr>
        <w:t>陸、研習內容(詳見課程表)：</w:t>
      </w:r>
    </w:p>
    <w:p w:rsidR="00923953" w:rsidRPr="009A6EFB" w:rsidRDefault="00923953" w:rsidP="00923953">
      <w:pPr>
        <w:snapToGrid w:val="0"/>
        <w:spacing w:line="440" w:lineRule="exact"/>
        <w:ind w:left="721" w:hangingChars="300" w:hanging="721"/>
        <w:rPr>
          <w:rFonts w:ascii="標楷體" w:eastAsia="標楷體" w:hAnsi="標楷體"/>
          <w:shd w:val="clear" w:color="auto" w:fill="FFFFFF"/>
        </w:rPr>
      </w:pPr>
      <w:r w:rsidRPr="009A6EFB">
        <w:rPr>
          <w:rFonts w:ascii="標楷體" w:eastAsia="標楷體" w:hAnsi="標楷體" w:hint="eastAsia"/>
          <w:b/>
          <w:shd w:val="clear" w:color="auto" w:fill="FFFFFF"/>
        </w:rPr>
        <w:t xml:space="preserve">  </w:t>
      </w:r>
      <w:r w:rsidRPr="009A6EFB">
        <w:rPr>
          <w:rFonts w:ascii="標楷體" w:eastAsia="標楷體" w:hAnsi="標楷體" w:hint="eastAsia"/>
          <w:shd w:val="clear" w:color="auto" w:fill="FFFFFF"/>
        </w:rPr>
        <w:t>一、就國語文之補救教學課堂教學力：實施「有效教學」、「讀寫合一教學」、「差異化教學」、「注音符號教學」、「文本閱讀理解教學」、「</w:t>
      </w:r>
      <w:proofErr w:type="gramStart"/>
      <w:r w:rsidRPr="009A6EFB">
        <w:rPr>
          <w:rFonts w:ascii="標楷體" w:eastAsia="標楷體" w:hAnsi="標楷體" w:hint="eastAsia"/>
          <w:shd w:val="clear" w:color="auto" w:fill="FFFFFF"/>
        </w:rPr>
        <w:t>備課、說課、觀課與議課</w:t>
      </w:r>
      <w:proofErr w:type="gramEnd"/>
      <w:r w:rsidRPr="009A6EFB">
        <w:rPr>
          <w:rFonts w:ascii="標楷體" w:eastAsia="標楷體" w:hAnsi="標楷體" w:hint="eastAsia"/>
          <w:shd w:val="clear" w:color="auto" w:fill="FFFFFF"/>
        </w:rPr>
        <w:t>」技巧之實施原則，分享指導策略、教學重點與實務經驗。</w:t>
      </w:r>
    </w:p>
    <w:p w:rsidR="00923953" w:rsidRPr="009A6EFB" w:rsidRDefault="00923953" w:rsidP="00923953">
      <w:pPr>
        <w:snapToGrid w:val="0"/>
        <w:spacing w:line="400" w:lineRule="exact"/>
        <w:ind w:left="720" w:hangingChars="300" w:hanging="720"/>
        <w:rPr>
          <w:rFonts w:ascii="標楷體" w:eastAsia="標楷體" w:hAnsi="標楷體"/>
          <w:shd w:val="clear" w:color="auto" w:fill="FFFFFF"/>
        </w:rPr>
      </w:pPr>
      <w:r w:rsidRPr="009A6EFB">
        <w:rPr>
          <w:rFonts w:ascii="標楷體" w:eastAsia="標楷體" w:hAnsi="標楷體" w:hint="eastAsia"/>
          <w:shd w:val="clear" w:color="auto" w:fill="FFFFFF"/>
        </w:rPr>
        <w:lastRenderedPageBreak/>
        <w:t xml:space="preserve">  二、針對個別學生學習需求，培養輔導員更精緻、更確實的國語文教學知能；</w:t>
      </w:r>
      <w:proofErr w:type="gramStart"/>
      <w:r w:rsidRPr="009A6EFB">
        <w:rPr>
          <w:rFonts w:ascii="標楷體" w:eastAsia="標楷體" w:hAnsi="標楷體" w:hint="eastAsia"/>
          <w:shd w:val="clear" w:color="auto" w:fill="FFFFFF"/>
        </w:rPr>
        <w:t>俾</w:t>
      </w:r>
      <w:proofErr w:type="gramEnd"/>
      <w:r w:rsidRPr="009A6EFB">
        <w:rPr>
          <w:rFonts w:ascii="標楷體" w:eastAsia="標楷體" w:hAnsi="標楷體" w:hint="eastAsia"/>
          <w:shd w:val="clear" w:color="auto" w:fill="FFFFFF"/>
        </w:rPr>
        <w:t>利輔導員協助國語文教師能展現「專業、創見、熱情」帶領需強化學習力之學生，發揮國語文學習效能。</w:t>
      </w:r>
    </w:p>
    <w:p w:rsidR="00923953" w:rsidRPr="009A6EFB" w:rsidRDefault="00923953" w:rsidP="00923953">
      <w:pPr>
        <w:snapToGrid w:val="0"/>
        <w:spacing w:before="100" w:beforeAutospacing="1" w:line="440" w:lineRule="exact"/>
        <w:rPr>
          <w:rFonts w:ascii="標楷體" w:eastAsia="標楷體" w:hAnsi="標楷體"/>
          <w:b/>
          <w:shd w:val="clear" w:color="auto" w:fill="FFFFFF"/>
        </w:rPr>
      </w:pPr>
      <w:proofErr w:type="gramStart"/>
      <w:r w:rsidRPr="009A6EFB">
        <w:rPr>
          <w:rFonts w:ascii="標楷體" w:eastAsia="標楷體" w:hAnsi="標楷體" w:hint="eastAsia"/>
          <w:b/>
          <w:shd w:val="clear" w:color="auto" w:fill="FFFFFF"/>
        </w:rPr>
        <w:t>柒</w:t>
      </w:r>
      <w:proofErr w:type="gramEnd"/>
      <w:r w:rsidRPr="009A6EFB">
        <w:rPr>
          <w:rFonts w:ascii="標楷體" w:eastAsia="標楷體" w:hAnsi="標楷體" w:hint="eastAsia"/>
          <w:b/>
          <w:shd w:val="clear" w:color="auto" w:fill="FFFFFF"/>
        </w:rPr>
        <w:t>、預期效益：</w:t>
      </w:r>
    </w:p>
    <w:p w:rsidR="00923953" w:rsidRPr="009A6EFB" w:rsidRDefault="00923953" w:rsidP="00923953">
      <w:pPr>
        <w:snapToGrid w:val="0"/>
        <w:spacing w:line="440" w:lineRule="exact"/>
        <w:ind w:leftChars="116" w:left="758" w:hangingChars="200" w:hanging="480"/>
        <w:rPr>
          <w:rFonts w:ascii="標楷體" w:eastAsia="標楷體" w:hAnsi="標楷體"/>
          <w:shd w:val="clear" w:color="auto" w:fill="FFFFFF"/>
        </w:rPr>
      </w:pPr>
      <w:r w:rsidRPr="009A6EFB">
        <w:rPr>
          <w:rFonts w:ascii="標楷體" w:eastAsia="標楷體" w:hAnsi="標楷體" w:hint="eastAsia"/>
          <w:shd w:val="clear" w:color="auto" w:fill="FFFFFF"/>
        </w:rPr>
        <w:t>一、透過講師、輔導員與第一線教師三角對話，理解診斷評量與教學困境，針對目標對象實施有效積極補教教學策略，進行資源、人力整合，研發關鍵執行方案，貼近因地制宜、符合現場所需的專業成長機制。</w:t>
      </w:r>
    </w:p>
    <w:p w:rsidR="00923953" w:rsidRPr="009A6EFB" w:rsidRDefault="00923953" w:rsidP="00923953">
      <w:pPr>
        <w:snapToGrid w:val="0"/>
        <w:spacing w:line="440" w:lineRule="exact"/>
        <w:ind w:leftChars="116" w:left="758" w:hangingChars="200" w:hanging="480"/>
        <w:rPr>
          <w:rFonts w:ascii="標楷體" w:eastAsia="標楷體" w:hAnsi="標楷體"/>
          <w:shd w:val="clear" w:color="auto" w:fill="FFFFFF"/>
        </w:rPr>
      </w:pPr>
      <w:r w:rsidRPr="009A6EFB">
        <w:rPr>
          <w:rFonts w:ascii="標楷體" w:eastAsia="標楷體" w:hAnsi="標楷體" w:hint="eastAsia"/>
          <w:shd w:val="clear" w:color="auto" w:fill="FFFFFF"/>
        </w:rPr>
        <w:t>二、凝聚政策推動共識，深切耕耘「主動、行動」的必要認知，除教師自身與時</w:t>
      </w:r>
      <w:proofErr w:type="gramStart"/>
      <w:r w:rsidRPr="009A6EFB">
        <w:rPr>
          <w:rFonts w:ascii="標楷體" w:eastAsia="標楷體" w:hAnsi="標楷體" w:hint="eastAsia"/>
          <w:shd w:val="clear" w:color="auto" w:fill="FFFFFF"/>
        </w:rPr>
        <w:t>俱進外</w:t>
      </w:r>
      <w:proofErr w:type="gramEnd"/>
      <w:r w:rsidRPr="009A6EFB">
        <w:rPr>
          <w:rFonts w:ascii="標楷體" w:eastAsia="標楷體" w:hAnsi="標楷體" w:hint="eastAsia"/>
          <w:shd w:val="clear" w:color="auto" w:fill="FFFFFF"/>
        </w:rPr>
        <w:t>，更將深化與普及化的迫切性落實於校園，徹底瓦解「研習現場滿滿感動、回到工作職場就不為所動」的現狀迷思。</w:t>
      </w:r>
    </w:p>
    <w:p w:rsidR="00923953" w:rsidRPr="009A6EFB" w:rsidRDefault="00923953" w:rsidP="00923953">
      <w:pPr>
        <w:snapToGrid w:val="0"/>
        <w:spacing w:line="440" w:lineRule="exact"/>
        <w:ind w:leftChars="116" w:left="758" w:hangingChars="200" w:hanging="480"/>
        <w:rPr>
          <w:rFonts w:ascii="標楷體" w:eastAsia="標楷體" w:hAnsi="標楷體"/>
          <w:shd w:val="clear" w:color="auto" w:fill="FFFFFF"/>
        </w:rPr>
      </w:pPr>
      <w:r w:rsidRPr="009A6EFB">
        <w:rPr>
          <w:rFonts w:ascii="標楷體" w:eastAsia="標楷體" w:hAnsi="標楷體" w:hint="eastAsia"/>
          <w:shd w:val="clear" w:color="auto" w:fill="FFFFFF"/>
        </w:rPr>
        <w:t>三、針對本縣補救教學評量系統施測結果，依據各區需求，進行「城鄉平衡、提升學習力」計畫，運用補救教學有效策略的實施，教學實踐力之轉化成課堂師生互動、啟動學習渴望之心的良方。</w:t>
      </w:r>
    </w:p>
    <w:p w:rsidR="00923953" w:rsidRPr="009A6EFB" w:rsidRDefault="00923953" w:rsidP="00923953">
      <w:pPr>
        <w:pStyle w:val="1"/>
        <w:widowControl w:val="0"/>
        <w:adjustRightInd w:val="0"/>
        <w:jc w:val="left"/>
        <w:rPr>
          <w:rFonts w:hAnsi="標楷體"/>
          <w:b/>
          <w:spacing w:val="4"/>
          <w:sz w:val="24"/>
          <w:shd w:val="clear" w:color="auto" w:fill="FFFFFF"/>
        </w:rPr>
      </w:pPr>
    </w:p>
    <w:p w:rsidR="00923953" w:rsidRPr="009A6EFB" w:rsidRDefault="00923953" w:rsidP="00923953">
      <w:pPr>
        <w:pStyle w:val="1"/>
        <w:widowControl w:val="0"/>
        <w:adjustRightInd w:val="0"/>
        <w:jc w:val="left"/>
        <w:rPr>
          <w:rFonts w:hAnsi="標楷體"/>
          <w:b/>
          <w:sz w:val="24"/>
        </w:rPr>
      </w:pPr>
      <w:r w:rsidRPr="009A6EFB">
        <w:rPr>
          <w:rFonts w:hAnsi="標楷體" w:hint="eastAsia"/>
          <w:b/>
          <w:sz w:val="24"/>
        </w:rPr>
        <w:t>捌、成效評估</w:t>
      </w:r>
    </w:p>
    <w:p w:rsidR="00923953" w:rsidRPr="009A6EFB" w:rsidRDefault="00923953" w:rsidP="00923953">
      <w:pPr>
        <w:snapToGrid w:val="0"/>
        <w:spacing w:line="380" w:lineRule="exact"/>
        <w:rPr>
          <w:rFonts w:ascii="標楷體" w:eastAsia="標楷體" w:hAnsi="標楷體"/>
          <w:b/>
        </w:rPr>
      </w:pPr>
      <w:r w:rsidRPr="009A6EFB">
        <w:rPr>
          <w:rFonts w:ascii="標楷體" w:eastAsia="標楷體" w:hAnsi="標楷體" w:hint="eastAsia"/>
          <w:b/>
        </w:rPr>
        <w:t xml:space="preserve">   一、【附件表一】提供主辦者與學習者量化與</w:t>
      </w:r>
      <w:proofErr w:type="gramStart"/>
      <w:r w:rsidRPr="009A6EFB">
        <w:rPr>
          <w:rFonts w:ascii="標楷體" w:eastAsia="標楷體" w:hAnsi="標楷體" w:hint="eastAsia"/>
          <w:b/>
        </w:rPr>
        <w:t>質性增能</w:t>
      </w:r>
      <w:proofErr w:type="gramEnd"/>
      <w:r w:rsidRPr="009A6EFB">
        <w:rPr>
          <w:rFonts w:ascii="標楷體" w:eastAsia="標楷體" w:hAnsi="標楷體" w:hint="eastAsia"/>
          <w:b/>
        </w:rPr>
        <w:t>需求的成長依據，進行後續滾動修正。</w:t>
      </w:r>
    </w:p>
    <w:p w:rsidR="00923953" w:rsidRPr="009A6EFB" w:rsidRDefault="00923953" w:rsidP="00923953">
      <w:pPr>
        <w:snapToGrid w:val="0"/>
        <w:spacing w:line="440" w:lineRule="exact"/>
        <w:rPr>
          <w:rFonts w:ascii="標楷體" w:eastAsia="標楷體" w:hAnsi="標楷體"/>
          <w:shd w:val="clear" w:color="auto" w:fill="FFFFFF"/>
        </w:rPr>
      </w:pPr>
      <w:r w:rsidRPr="009A6EFB">
        <w:rPr>
          <w:rFonts w:ascii="標楷體" w:eastAsia="標楷體" w:hAnsi="標楷體" w:hint="eastAsia"/>
          <w:b/>
        </w:rPr>
        <w:t xml:space="preserve">   二、【附件表二】瞭解參與教師對研習的期許與教學實施的期待，達成</w:t>
      </w:r>
      <w:proofErr w:type="gramStart"/>
      <w:r w:rsidRPr="009A6EFB">
        <w:rPr>
          <w:rFonts w:ascii="標楷體" w:eastAsia="標楷體" w:hAnsi="標楷體" w:hint="eastAsia"/>
          <w:b/>
        </w:rPr>
        <w:t>共同備課效益</w:t>
      </w:r>
      <w:proofErr w:type="gramEnd"/>
      <w:r w:rsidRPr="009A6EFB">
        <w:rPr>
          <w:rFonts w:ascii="標楷體" w:eastAsia="標楷體" w:hAnsi="標楷體" w:hint="eastAsia"/>
          <w:b/>
        </w:rPr>
        <w:t>。</w:t>
      </w:r>
    </w:p>
    <w:p w:rsidR="00923953" w:rsidRPr="009A6EFB" w:rsidRDefault="00923953" w:rsidP="00923953">
      <w:pPr>
        <w:snapToGrid w:val="0"/>
        <w:spacing w:line="440" w:lineRule="exact"/>
        <w:ind w:leftChars="116" w:left="758" w:hangingChars="200" w:hanging="480"/>
        <w:rPr>
          <w:rFonts w:ascii="標楷體" w:eastAsia="標楷體" w:hAnsi="標楷體"/>
          <w:shd w:val="clear" w:color="auto" w:fill="FFFFFF"/>
        </w:rPr>
      </w:pPr>
    </w:p>
    <w:p w:rsidR="00923953" w:rsidRPr="009A6EFB" w:rsidRDefault="00923953" w:rsidP="00923953">
      <w:pPr>
        <w:pStyle w:val="1"/>
        <w:widowControl w:val="0"/>
        <w:adjustRightInd w:val="0"/>
        <w:jc w:val="left"/>
        <w:rPr>
          <w:rFonts w:hAnsi="標楷體"/>
          <w:b/>
          <w:sz w:val="24"/>
          <w:shd w:val="clear" w:color="auto" w:fill="FFFFFF"/>
        </w:rPr>
      </w:pPr>
      <w:r w:rsidRPr="009A6EFB">
        <w:rPr>
          <w:rFonts w:hAnsi="標楷體" w:hint="eastAsia"/>
          <w:b/>
          <w:spacing w:val="4"/>
          <w:sz w:val="24"/>
          <w:shd w:val="clear" w:color="auto" w:fill="FFFFFF"/>
        </w:rPr>
        <w:t>玖、</w:t>
      </w:r>
      <w:r w:rsidRPr="009A6EFB">
        <w:rPr>
          <w:rFonts w:hAnsi="標楷體" w:hint="eastAsia"/>
          <w:b/>
          <w:sz w:val="24"/>
          <w:shd w:val="clear" w:color="auto" w:fill="FFFFFF"/>
        </w:rPr>
        <w:t>課程表：</w:t>
      </w:r>
    </w:p>
    <w:p w:rsidR="00923953" w:rsidRPr="009A6EFB" w:rsidRDefault="00923953" w:rsidP="00923953">
      <w:pPr>
        <w:pStyle w:val="1"/>
        <w:widowControl w:val="0"/>
        <w:adjustRightInd w:val="0"/>
        <w:jc w:val="left"/>
        <w:rPr>
          <w:rFonts w:hAnsi="標楷體"/>
          <w:b/>
          <w:sz w:val="24"/>
          <w:shd w:val="clear" w:color="auto" w:fill="FFFFFF"/>
        </w:rPr>
      </w:pPr>
      <w:r w:rsidRPr="009A6EFB">
        <w:rPr>
          <w:rFonts w:hAnsi="標楷體" w:hint="eastAsia"/>
          <w:b/>
          <w:sz w:val="24"/>
          <w:shd w:val="clear" w:color="auto" w:fill="FFFFFF"/>
        </w:rPr>
        <w:t xml:space="preserve">                         國小</w:t>
      </w:r>
      <w:r w:rsidRPr="009A6EFB">
        <w:rPr>
          <w:rFonts w:hAnsi="標楷體" w:hint="eastAsia"/>
          <w:b/>
          <w:bCs/>
          <w:sz w:val="24"/>
          <w:shd w:val="clear" w:color="auto" w:fill="FFFFFF"/>
        </w:rPr>
        <w:t>輔導員、領域召集人暨種子教師</w:t>
      </w:r>
    </w:p>
    <w:p w:rsidR="00923953" w:rsidRPr="009A6EFB" w:rsidRDefault="00923953" w:rsidP="00923953">
      <w:pPr>
        <w:pStyle w:val="1"/>
        <w:widowControl w:val="0"/>
        <w:adjustRightInd w:val="0"/>
        <w:ind w:rightChars="-59" w:right="-142"/>
        <w:rPr>
          <w:rFonts w:hAnsi="標楷體"/>
          <w:b/>
          <w:shd w:val="clear" w:color="auto" w:fill="FFFFFF"/>
        </w:rPr>
      </w:pPr>
      <w:r w:rsidRPr="009A6EFB">
        <w:rPr>
          <w:rFonts w:hAnsi="標楷體" w:hint="eastAsia"/>
          <w:b/>
          <w:sz w:val="24"/>
          <w:shd w:val="clear" w:color="auto" w:fill="FFFFFF"/>
        </w:rPr>
        <w:t>有效學習「深耕國語課堂關鍵教學力」</w:t>
      </w:r>
      <w:proofErr w:type="gramStart"/>
      <w:r w:rsidRPr="009A6EFB">
        <w:rPr>
          <w:rFonts w:hAnsi="標楷體" w:hint="eastAsia"/>
          <w:b/>
          <w:sz w:val="24"/>
          <w:shd w:val="clear" w:color="auto" w:fill="FFFFFF"/>
        </w:rPr>
        <w:t>共備工作</w:t>
      </w:r>
      <w:proofErr w:type="gramEnd"/>
      <w:r w:rsidRPr="009A6EFB">
        <w:rPr>
          <w:rFonts w:hAnsi="標楷體" w:hint="eastAsia"/>
          <w:b/>
          <w:sz w:val="24"/>
          <w:shd w:val="clear" w:color="auto" w:fill="FFFFFF"/>
        </w:rPr>
        <w:t>坊</w:t>
      </w:r>
    </w:p>
    <w:tbl>
      <w:tblPr>
        <w:tblW w:w="978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985"/>
        <w:gridCol w:w="3827"/>
        <w:gridCol w:w="2551"/>
      </w:tblGrid>
      <w:tr w:rsidR="00535113" w:rsidRPr="009A6EFB" w:rsidTr="00923953">
        <w:trPr>
          <w:trHeight w:val="296"/>
        </w:trPr>
        <w:tc>
          <w:tcPr>
            <w:tcW w:w="1417" w:type="dxa"/>
            <w:tcBorders>
              <w:top w:val="thinThickSmallGap" w:sz="24" w:space="0" w:color="auto"/>
              <w:left w:val="thinThickSmallGap" w:sz="24" w:space="0" w:color="auto"/>
              <w:bottom w:val="single" w:sz="4" w:space="0" w:color="auto"/>
              <w:right w:val="single" w:sz="4" w:space="0" w:color="auto"/>
            </w:tcBorders>
          </w:tcPr>
          <w:p w:rsidR="00535113" w:rsidRPr="009A6EFB" w:rsidRDefault="00535113" w:rsidP="00F5289C">
            <w:pPr>
              <w:snapToGrid w:val="0"/>
              <w:jc w:val="center"/>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日期</w:t>
            </w:r>
          </w:p>
        </w:tc>
        <w:tc>
          <w:tcPr>
            <w:tcW w:w="1985" w:type="dxa"/>
            <w:tcBorders>
              <w:top w:val="thinThickSmallGap" w:sz="24" w:space="0" w:color="auto"/>
              <w:left w:val="single" w:sz="4" w:space="0" w:color="auto"/>
              <w:bottom w:val="single" w:sz="4" w:space="0" w:color="auto"/>
              <w:right w:val="single" w:sz="4" w:space="0" w:color="auto"/>
            </w:tcBorders>
          </w:tcPr>
          <w:p w:rsidR="00535113" w:rsidRPr="009A6EFB" w:rsidRDefault="00535113" w:rsidP="00F5289C">
            <w:pPr>
              <w:snapToGrid w:val="0"/>
              <w:jc w:val="center"/>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時 間</w:t>
            </w:r>
          </w:p>
        </w:tc>
        <w:tc>
          <w:tcPr>
            <w:tcW w:w="3827" w:type="dxa"/>
            <w:tcBorders>
              <w:top w:val="thinThickSmallGap" w:sz="24" w:space="0" w:color="auto"/>
              <w:left w:val="single" w:sz="4" w:space="0" w:color="auto"/>
              <w:bottom w:val="single" w:sz="4" w:space="0" w:color="auto"/>
              <w:right w:val="single" w:sz="4" w:space="0" w:color="auto"/>
            </w:tcBorders>
            <w:vAlign w:val="center"/>
          </w:tcPr>
          <w:p w:rsidR="00535113" w:rsidRPr="009A6EFB" w:rsidRDefault="00535113" w:rsidP="00F5289C">
            <w:pPr>
              <w:snapToGrid w:val="0"/>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課  程  內  容</w:t>
            </w:r>
          </w:p>
        </w:tc>
        <w:tc>
          <w:tcPr>
            <w:tcW w:w="2551" w:type="dxa"/>
            <w:tcBorders>
              <w:top w:val="thinThickSmallGap" w:sz="24" w:space="0" w:color="auto"/>
              <w:left w:val="single" w:sz="4" w:space="0" w:color="auto"/>
              <w:bottom w:val="single" w:sz="4" w:space="0" w:color="auto"/>
              <w:right w:val="thinThickSmallGap" w:sz="24" w:space="0" w:color="auto"/>
            </w:tcBorders>
          </w:tcPr>
          <w:p w:rsidR="00535113" w:rsidRPr="009A6EFB" w:rsidRDefault="00535113" w:rsidP="00F5289C">
            <w:pPr>
              <w:snapToGrid w:val="0"/>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講   師</w:t>
            </w:r>
          </w:p>
        </w:tc>
      </w:tr>
      <w:tr w:rsidR="00535113" w:rsidRPr="009A6EFB" w:rsidTr="00923953">
        <w:trPr>
          <w:trHeight w:val="283"/>
        </w:trPr>
        <w:tc>
          <w:tcPr>
            <w:tcW w:w="1417" w:type="dxa"/>
            <w:vMerge w:val="restart"/>
            <w:tcBorders>
              <w:top w:val="single" w:sz="4" w:space="0" w:color="auto"/>
              <w:left w:val="thinThickSmallGap" w:sz="24" w:space="0" w:color="auto"/>
              <w:right w:val="single" w:sz="4" w:space="0" w:color="auto"/>
            </w:tcBorders>
            <w:vAlign w:val="center"/>
          </w:tcPr>
          <w:p w:rsidR="00535113" w:rsidRPr="009A6EFB" w:rsidRDefault="00535113" w:rsidP="00F5289C">
            <w:pPr>
              <w:snapToGrid w:val="0"/>
              <w:jc w:val="center"/>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106年</w:t>
            </w:r>
          </w:p>
          <w:p w:rsidR="00535113" w:rsidRPr="009A6EFB" w:rsidRDefault="00535113" w:rsidP="00F5289C">
            <w:pPr>
              <w:snapToGrid w:val="0"/>
              <w:jc w:val="center"/>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7月3日</w:t>
            </w:r>
          </w:p>
        </w:tc>
        <w:tc>
          <w:tcPr>
            <w:tcW w:w="1985"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F5289C">
            <w:pPr>
              <w:snapToGrid w:val="0"/>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8:30</w:t>
            </w:r>
            <w:r w:rsidRPr="009A6EFB">
              <w:rPr>
                <w:rFonts w:ascii="標楷體" w:eastAsia="標楷體" w:hAnsi="標楷體"/>
                <w:bCs/>
                <w:szCs w:val="24"/>
                <w:shd w:val="clear" w:color="auto" w:fill="FFFFFF"/>
              </w:rPr>
              <w:t>~</w:t>
            </w:r>
            <w:r w:rsidRPr="009A6EFB">
              <w:rPr>
                <w:rFonts w:ascii="標楷體" w:eastAsia="標楷體" w:hAnsi="標楷體" w:hint="eastAsia"/>
                <w:bCs/>
                <w:szCs w:val="24"/>
                <w:shd w:val="clear" w:color="auto" w:fill="FFFFFF"/>
              </w:rPr>
              <w:t>9：0</w:t>
            </w:r>
            <w:r w:rsidRPr="009A6EFB">
              <w:rPr>
                <w:rFonts w:ascii="標楷體" w:eastAsia="標楷體" w:hAnsi="標楷體"/>
                <w:bCs/>
                <w:szCs w:val="24"/>
                <w:shd w:val="clear" w:color="auto" w:fill="FFFFFF"/>
              </w:rPr>
              <w:t>0</w:t>
            </w:r>
          </w:p>
        </w:tc>
        <w:tc>
          <w:tcPr>
            <w:tcW w:w="6378" w:type="dxa"/>
            <w:gridSpan w:val="2"/>
            <w:tcBorders>
              <w:top w:val="single" w:sz="4" w:space="0" w:color="auto"/>
              <w:left w:val="single" w:sz="4" w:space="0" w:color="auto"/>
              <w:bottom w:val="single" w:sz="4" w:space="0" w:color="auto"/>
              <w:right w:val="thinThickSmallGap" w:sz="24" w:space="0" w:color="auto"/>
            </w:tcBorders>
            <w:vAlign w:val="center"/>
          </w:tcPr>
          <w:p w:rsidR="00535113" w:rsidRPr="009A6EFB" w:rsidRDefault="00535113" w:rsidP="00F5289C">
            <w:pPr>
              <w:snapToGrid w:val="0"/>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報            到</w:t>
            </w:r>
          </w:p>
        </w:tc>
      </w:tr>
      <w:tr w:rsidR="00535113" w:rsidRPr="009A6EFB" w:rsidTr="00923953">
        <w:trPr>
          <w:trHeight w:val="330"/>
        </w:trPr>
        <w:tc>
          <w:tcPr>
            <w:tcW w:w="1417" w:type="dxa"/>
            <w:vMerge/>
            <w:tcBorders>
              <w:left w:val="thinThickSmallGap" w:sz="24" w:space="0" w:color="auto"/>
              <w:right w:val="single" w:sz="4" w:space="0" w:color="auto"/>
            </w:tcBorders>
            <w:vAlign w:val="center"/>
          </w:tcPr>
          <w:p w:rsidR="00535113" w:rsidRPr="009A6EFB" w:rsidRDefault="00535113" w:rsidP="00BB6CA8">
            <w:pPr>
              <w:snapToGrid w:val="0"/>
              <w:ind w:firstLineChars="200" w:firstLine="480"/>
              <w:jc w:val="center"/>
              <w:rPr>
                <w:rFonts w:ascii="標楷體" w:eastAsia="標楷體" w:hAnsi="標楷體"/>
                <w:bCs/>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snapToGrid w:val="0"/>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9：0</w:t>
            </w:r>
            <w:r w:rsidRPr="009A6EFB">
              <w:rPr>
                <w:rFonts w:ascii="標楷體" w:eastAsia="標楷體" w:hAnsi="標楷體"/>
                <w:bCs/>
                <w:szCs w:val="24"/>
                <w:shd w:val="clear" w:color="auto" w:fill="FFFFFF"/>
              </w:rPr>
              <w:t>0</w:t>
            </w:r>
            <w:r w:rsidRPr="009A6EFB">
              <w:rPr>
                <w:rFonts w:ascii="標楷體" w:eastAsia="標楷體" w:hAnsi="標楷體" w:hint="eastAsia"/>
                <w:bCs/>
                <w:szCs w:val="24"/>
                <w:shd w:val="clear" w:color="auto" w:fill="FFFFFF"/>
              </w:rPr>
              <w:t>-12:00</w:t>
            </w:r>
          </w:p>
        </w:tc>
        <w:tc>
          <w:tcPr>
            <w:tcW w:w="3827"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snapToGrid w:val="0"/>
              <w:jc w:val="center"/>
              <w:rPr>
                <w:rFonts w:ascii="標楷體" w:eastAsia="標楷體" w:hAnsi="標楷體"/>
                <w:b/>
                <w:szCs w:val="24"/>
                <w:shd w:val="clear" w:color="auto" w:fill="FFFFFF"/>
              </w:rPr>
            </w:pPr>
            <w:r w:rsidRPr="009A6EFB">
              <w:rPr>
                <w:rFonts w:ascii="標楷體" w:eastAsia="標楷體" w:hAnsi="標楷體" w:hint="eastAsia"/>
                <w:b/>
                <w:szCs w:val="24"/>
                <w:shd w:val="clear" w:color="auto" w:fill="FFFFFF"/>
              </w:rPr>
              <w:t>國語科「生字創意」深耕教學</w:t>
            </w:r>
          </w:p>
        </w:tc>
        <w:tc>
          <w:tcPr>
            <w:tcW w:w="2551" w:type="dxa"/>
            <w:tcBorders>
              <w:top w:val="single" w:sz="4" w:space="0" w:color="auto"/>
              <w:left w:val="single" w:sz="4" w:space="0" w:color="auto"/>
              <w:bottom w:val="single" w:sz="4" w:space="0" w:color="auto"/>
              <w:right w:val="thinThickSmallGap" w:sz="24" w:space="0" w:color="auto"/>
            </w:tcBorders>
            <w:vAlign w:val="center"/>
          </w:tcPr>
          <w:p w:rsidR="00087E2B" w:rsidRDefault="00087E2B" w:rsidP="00087E2B">
            <w:pPr>
              <w:snapToGrid w:val="0"/>
              <w:jc w:val="center"/>
              <w:rPr>
                <w:rFonts w:ascii="標楷體" w:eastAsia="標楷體" w:hAnsi="標楷體" w:hint="eastAsia"/>
                <w:b/>
                <w:szCs w:val="24"/>
                <w:shd w:val="clear" w:color="auto" w:fill="FFFFFF"/>
              </w:rPr>
            </w:pPr>
            <w:r w:rsidRPr="00087E2B">
              <w:rPr>
                <w:rFonts w:ascii="標楷體" w:eastAsia="標楷體" w:hAnsi="標楷體" w:hint="eastAsia"/>
                <w:b/>
                <w:szCs w:val="24"/>
                <w:shd w:val="clear" w:color="auto" w:fill="FFFFFF"/>
              </w:rPr>
              <w:t>苗栗縣泰安國小</w:t>
            </w:r>
          </w:p>
          <w:p w:rsidR="00535113" w:rsidRPr="009A6EFB" w:rsidRDefault="00535113" w:rsidP="00087E2B">
            <w:pPr>
              <w:snapToGrid w:val="0"/>
              <w:jc w:val="center"/>
              <w:rPr>
                <w:rFonts w:ascii="標楷體" w:eastAsia="標楷體" w:hAnsi="標楷體"/>
                <w:szCs w:val="24"/>
                <w:shd w:val="clear" w:color="auto" w:fill="FFFFFF"/>
              </w:rPr>
            </w:pPr>
            <w:r w:rsidRPr="009A6EFB">
              <w:rPr>
                <w:rFonts w:ascii="標楷體" w:eastAsia="標楷體" w:hAnsi="標楷體" w:hint="eastAsia"/>
                <w:b/>
                <w:szCs w:val="24"/>
                <w:shd w:val="clear" w:color="auto" w:fill="FFFFFF"/>
              </w:rPr>
              <w:t>林彥佑 老師</w:t>
            </w:r>
          </w:p>
        </w:tc>
      </w:tr>
      <w:tr w:rsidR="00535113" w:rsidRPr="009A6EFB" w:rsidTr="00923953">
        <w:trPr>
          <w:trHeight w:val="335"/>
        </w:trPr>
        <w:tc>
          <w:tcPr>
            <w:tcW w:w="1417" w:type="dxa"/>
            <w:vMerge/>
            <w:tcBorders>
              <w:left w:val="thinThickSmallGap" w:sz="24" w:space="0" w:color="auto"/>
              <w:right w:val="single" w:sz="4" w:space="0" w:color="auto"/>
            </w:tcBorders>
            <w:vAlign w:val="center"/>
          </w:tcPr>
          <w:p w:rsidR="00535113" w:rsidRPr="009A6EFB" w:rsidRDefault="00535113" w:rsidP="00BB6CA8">
            <w:pPr>
              <w:snapToGrid w:val="0"/>
              <w:ind w:firstLineChars="200" w:firstLine="480"/>
              <w:jc w:val="center"/>
              <w:rPr>
                <w:rFonts w:ascii="標楷體" w:eastAsia="標楷體" w:hAnsi="標楷體"/>
                <w:bCs/>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snapToGrid w:val="0"/>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13：00-16：00</w:t>
            </w:r>
          </w:p>
        </w:tc>
        <w:tc>
          <w:tcPr>
            <w:tcW w:w="3827"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snapToGrid w:val="0"/>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 xml:space="preserve"> 中低年級「</w:t>
            </w:r>
            <w:r w:rsidRPr="009A6EFB">
              <w:rPr>
                <w:rFonts w:ascii="標楷體" w:eastAsia="標楷體" w:hAnsi="標楷體" w:hint="eastAsia"/>
                <w:b/>
                <w:szCs w:val="24"/>
                <w:shd w:val="clear" w:color="auto" w:fill="FFFFFF"/>
              </w:rPr>
              <w:t>課文本位</w:t>
            </w:r>
            <w:r w:rsidRPr="009A6EFB">
              <w:rPr>
                <w:rFonts w:ascii="標楷體" w:eastAsia="標楷體" w:hAnsi="標楷體" w:hint="eastAsia"/>
                <w:szCs w:val="24"/>
                <w:shd w:val="clear" w:color="auto" w:fill="FFFFFF"/>
              </w:rPr>
              <w:t>」</w:t>
            </w:r>
            <w:proofErr w:type="gramStart"/>
            <w:r w:rsidRPr="009A6EFB">
              <w:rPr>
                <w:rFonts w:ascii="標楷體" w:eastAsia="標楷體" w:hAnsi="標楷體" w:hint="eastAsia"/>
                <w:szCs w:val="24"/>
                <w:shd w:val="clear" w:color="auto" w:fill="FFFFFF"/>
              </w:rPr>
              <w:t>共同備課</w:t>
            </w:r>
            <w:proofErr w:type="gramEnd"/>
          </w:p>
        </w:tc>
        <w:tc>
          <w:tcPr>
            <w:tcW w:w="2551" w:type="dxa"/>
            <w:tcBorders>
              <w:top w:val="single" w:sz="4" w:space="0" w:color="auto"/>
              <w:left w:val="single" w:sz="4" w:space="0" w:color="auto"/>
              <w:bottom w:val="single" w:sz="4" w:space="0" w:color="auto"/>
              <w:right w:val="thinThickSmallGap" w:sz="24" w:space="0" w:color="auto"/>
            </w:tcBorders>
            <w:vAlign w:val="center"/>
          </w:tcPr>
          <w:p w:rsidR="00087E2B" w:rsidRDefault="00087E2B" w:rsidP="00BB6CA8">
            <w:pPr>
              <w:snapToGrid w:val="0"/>
              <w:jc w:val="center"/>
              <w:rPr>
                <w:rFonts w:ascii="標楷體" w:eastAsia="標楷體" w:hAnsi="標楷體" w:hint="eastAsia"/>
                <w:szCs w:val="24"/>
                <w:shd w:val="clear" w:color="auto" w:fill="FFFFFF"/>
              </w:rPr>
            </w:pPr>
            <w:r>
              <w:rPr>
                <w:rFonts w:ascii="標楷體" w:eastAsia="標楷體" w:hAnsi="標楷體" w:hint="eastAsia"/>
                <w:szCs w:val="24"/>
                <w:shd w:val="clear" w:color="auto" w:fill="FFFFFF"/>
              </w:rPr>
              <w:t>田中國小</w:t>
            </w:r>
          </w:p>
          <w:p w:rsidR="00535113" w:rsidRPr="009A6EFB" w:rsidRDefault="00535113" w:rsidP="00BB6CA8">
            <w:pPr>
              <w:snapToGrid w:val="0"/>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李瑞</w:t>
            </w:r>
            <w:proofErr w:type="gramStart"/>
            <w:r w:rsidRPr="009A6EFB">
              <w:rPr>
                <w:rFonts w:ascii="標楷體" w:eastAsia="標楷體" w:hAnsi="標楷體" w:hint="eastAsia"/>
                <w:szCs w:val="24"/>
                <w:shd w:val="clear" w:color="auto" w:fill="FFFFFF"/>
              </w:rPr>
              <w:t>緻</w:t>
            </w:r>
            <w:proofErr w:type="gramEnd"/>
            <w:r w:rsidRPr="009A6EFB">
              <w:rPr>
                <w:rFonts w:ascii="標楷體" w:eastAsia="標楷體" w:hAnsi="標楷體" w:hint="eastAsia"/>
                <w:szCs w:val="24"/>
                <w:shd w:val="clear" w:color="auto" w:fill="FFFFFF"/>
              </w:rPr>
              <w:t xml:space="preserve">  </w:t>
            </w:r>
            <w:r w:rsidR="00087E2B" w:rsidRPr="00087E2B">
              <w:rPr>
                <w:rFonts w:ascii="標楷體" w:eastAsia="標楷體" w:hAnsi="標楷體" w:hint="eastAsia"/>
                <w:szCs w:val="24"/>
                <w:shd w:val="clear" w:color="auto" w:fill="FFFFFF"/>
              </w:rPr>
              <w:t>老師</w:t>
            </w:r>
          </w:p>
        </w:tc>
      </w:tr>
      <w:tr w:rsidR="00535113" w:rsidRPr="009A6EFB" w:rsidTr="00923953">
        <w:trPr>
          <w:trHeight w:val="375"/>
        </w:trPr>
        <w:tc>
          <w:tcPr>
            <w:tcW w:w="1417" w:type="dxa"/>
            <w:vMerge w:val="restart"/>
            <w:tcBorders>
              <w:top w:val="single" w:sz="4" w:space="0" w:color="auto"/>
              <w:left w:val="thinThickSmallGap" w:sz="24" w:space="0" w:color="auto"/>
              <w:right w:val="single" w:sz="4" w:space="0" w:color="auto"/>
            </w:tcBorders>
            <w:vAlign w:val="center"/>
          </w:tcPr>
          <w:p w:rsidR="00535113" w:rsidRPr="009A6EFB" w:rsidRDefault="00535113" w:rsidP="00F5289C">
            <w:pPr>
              <w:snapToGrid w:val="0"/>
              <w:jc w:val="center"/>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106年</w:t>
            </w:r>
          </w:p>
          <w:p w:rsidR="00535113" w:rsidRPr="009A6EFB" w:rsidRDefault="00535113" w:rsidP="00F5289C">
            <w:pPr>
              <w:snapToGrid w:val="0"/>
              <w:jc w:val="center"/>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7月4日</w:t>
            </w:r>
          </w:p>
        </w:tc>
        <w:tc>
          <w:tcPr>
            <w:tcW w:w="1985"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F5289C">
            <w:pPr>
              <w:snapToGrid w:val="0"/>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8:30</w:t>
            </w:r>
            <w:r w:rsidRPr="009A6EFB">
              <w:rPr>
                <w:rFonts w:ascii="標楷體" w:eastAsia="標楷體" w:hAnsi="標楷體"/>
                <w:bCs/>
                <w:szCs w:val="24"/>
                <w:shd w:val="clear" w:color="auto" w:fill="FFFFFF"/>
              </w:rPr>
              <w:t>~</w:t>
            </w:r>
            <w:r w:rsidRPr="009A6EFB">
              <w:rPr>
                <w:rFonts w:ascii="標楷體" w:eastAsia="標楷體" w:hAnsi="標楷體" w:hint="eastAsia"/>
                <w:bCs/>
                <w:szCs w:val="24"/>
                <w:shd w:val="clear" w:color="auto" w:fill="FFFFFF"/>
              </w:rPr>
              <w:t>9：0</w:t>
            </w:r>
            <w:r w:rsidRPr="009A6EFB">
              <w:rPr>
                <w:rFonts w:ascii="標楷體" w:eastAsia="標楷體" w:hAnsi="標楷體"/>
                <w:bCs/>
                <w:szCs w:val="24"/>
                <w:shd w:val="clear" w:color="auto" w:fill="FFFFFF"/>
              </w:rPr>
              <w:t>0</w:t>
            </w:r>
          </w:p>
        </w:tc>
        <w:tc>
          <w:tcPr>
            <w:tcW w:w="6378" w:type="dxa"/>
            <w:gridSpan w:val="2"/>
            <w:tcBorders>
              <w:top w:val="single" w:sz="4" w:space="0" w:color="auto"/>
              <w:left w:val="single" w:sz="4" w:space="0" w:color="auto"/>
              <w:bottom w:val="single" w:sz="4" w:space="0" w:color="auto"/>
              <w:right w:val="thinThickSmallGap" w:sz="24" w:space="0" w:color="auto"/>
            </w:tcBorders>
            <w:vAlign w:val="center"/>
          </w:tcPr>
          <w:p w:rsidR="00535113" w:rsidRPr="009A6EFB" w:rsidRDefault="00535113" w:rsidP="00F5289C">
            <w:pPr>
              <w:snapToGrid w:val="0"/>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報            到</w:t>
            </w:r>
          </w:p>
        </w:tc>
      </w:tr>
      <w:tr w:rsidR="00535113" w:rsidRPr="009A6EFB" w:rsidTr="00923953">
        <w:trPr>
          <w:trHeight w:val="331"/>
        </w:trPr>
        <w:tc>
          <w:tcPr>
            <w:tcW w:w="1417" w:type="dxa"/>
            <w:vMerge/>
            <w:tcBorders>
              <w:left w:val="thinThickSmallGap" w:sz="24" w:space="0" w:color="auto"/>
              <w:right w:val="single" w:sz="4" w:space="0" w:color="auto"/>
            </w:tcBorders>
            <w:vAlign w:val="center"/>
          </w:tcPr>
          <w:p w:rsidR="00535113" w:rsidRPr="009A6EFB" w:rsidRDefault="00535113" w:rsidP="00BB6CA8">
            <w:pPr>
              <w:snapToGrid w:val="0"/>
              <w:ind w:firstLineChars="200" w:firstLine="480"/>
              <w:rPr>
                <w:rFonts w:ascii="標楷體" w:eastAsia="標楷體" w:hAnsi="標楷體"/>
                <w:bCs/>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snapToGrid w:val="0"/>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9：0</w:t>
            </w:r>
            <w:r w:rsidRPr="009A6EFB">
              <w:rPr>
                <w:rFonts w:ascii="標楷體" w:eastAsia="標楷體" w:hAnsi="標楷體"/>
                <w:bCs/>
                <w:szCs w:val="24"/>
                <w:shd w:val="clear" w:color="auto" w:fill="FFFFFF"/>
              </w:rPr>
              <w:t>0</w:t>
            </w:r>
            <w:r w:rsidRPr="009A6EFB">
              <w:rPr>
                <w:rFonts w:ascii="標楷體" w:eastAsia="標楷體" w:hAnsi="標楷體" w:hint="eastAsia"/>
                <w:bCs/>
                <w:szCs w:val="24"/>
                <w:shd w:val="clear" w:color="auto" w:fill="FFFFFF"/>
              </w:rPr>
              <w:t>-12:00</w:t>
            </w:r>
          </w:p>
        </w:tc>
        <w:tc>
          <w:tcPr>
            <w:tcW w:w="3827"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snapToGrid w:val="0"/>
              <w:jc w:val="center"/>
              <w:rPr>
                <w:rFonts w:ascii="標楷體" w:eastAsia="標楷體" w:hAnsi="標楷體"/>
                <w:b/>
                <w:szCs w:val="24"/>
                <w:shd w:val="clear" w:color="auto" w:fill="FFFFFF"/>
              </w:rPr>
            </w:pPr>
            <w:r w:rsidRPr="009A6EFB">
              <w:rPr>
                <w:rFonts w:ascii="標楷體" w:eastAsia="標楷體" w:hAnsi="標楷體" w:hint="eastAsia"/>
                <w:b/>
                <w:szCs w:val="24"/>
                <w:shd w:val="clear" w:color="auto" w:fill="FFFFFF"/>
              </w:rPr>
              <w:t>國語科「</w:t>
            </w:r>
            <w:proofErr w:type="gramStart"/>
            <w:r w:rsidRPr="009A6EFB">
              <w:rPr>
                <w:rFonts w:ascii="標楷體" w:eastAsia="標楷體" w:hAnsi="標楷體" w:hint="eastAsia"/>
                <w:b/>
                <w:szCs w:val="24"/>
                <w:shd w:val="clear" w:color="auto" w:fill="FFFFFF"/>
              </w:rPr>
              <w:t>悠遊字在</w:t>
            </w:r>
            <w:proofErr w:type="gramEnd"/>
            <w:r w:rsidRPr="009A6EFB">
              <w:rPr>
                <w:rFonts w:ascii="標楷體" w:eastAsia="標楷體" w:hAnsi="標楷體" w:hint="eastAsia"/>
                <w:b/>
                <w:szCs w:val="24"/>
                <w:shd w:val="clear" w:color="auto" w:fill="FFFFFF"/>
              </w:rPr>
              <w:t>」創意寫作</w:t>
            </w:r>
          </w:p>
        </w:tc>
        <w:tc>
          <w:tcPr>
            <w:tcW w:w="2551" w:type="dxa"/>
            <w:tcBorders>
              <w:top w:val="single" w:sz="4" w:space="0" w:color="auto"/>
              <w:left w:val="single" w:sz="4" w:space="0" w:color="auto"/>
              <w:bottom w:val="single" w:sz="4" w:space="0" w:color="auto"/>
              <w:right w:val="thinThickSmallGap" w:sz="24" w:space="0" w:color="auto"/>
            </w:tcBorders>
            <w:vAlign w:val="center"/>
          </w:tcPr>
          <w:p w:rsidR="00087E2B" w:rsidRDefault="00087E2B" w:rsidP="00923953">
            <w:pPr>
              <w:snapToGrid w:val="0"/>
              <w:jc w:val="center"/>
              <w:rPr>
                <w:rFonts w:ascii="標楷體" w:eastAsia="標楷體" w:hAnsi="標楷體" w:hint="eastAsia"/>
                <w:b/>
                <w:szCs w:val="24"/>
                <w:shd w:val="clear" w:color="auto" w:fill="FFFFFF"/>
              </w:rPr>
            </w:pPr>
            <w:r w:rsidRPr="00087E2B">
              <w:rPr>
                <w:rFonts w:ascii="標楷體" w:eastAsia="標楷體" w:hAnsi="標楷體" w:hint="eastAsia"/>
                <w:b/>
                <w:szCs w:val="24"/>
                <w:shd w:val="clear" w:color="auto" w:fill="FFFFFF"/>
              </w:rPr>
              <w:t>苗栗縣泰安國小</w:t>
            </w:r>
          </w:p>
          <w:p w:rsidR="00535113" w:rsidRPr="009A6EFB" w:rsidRDefault="00535113" w:rsidP="00923953">
            <w:pPr>
              <w:snapToGrid w:val="0"/>
              <w:jc w:val="center"/>
              <w:rPr>
                <w:rFonts w:ascii="標楷體" w:eastAsia="標楷體" w:hAnsi="標楷體"/>
                <w:b/>
                <w:szCs w:val="24"/>
                <w:shd w:val="clear" w:color="auto" w:fill="FFFFFF"/>
              </w:rPr>
            </w:pPr>
            <w:r w:rsidRPr="009A6EFB">
              <w:rPr>
                <w:rFonts w:ascii="標楷體" w:eastAsia="標楷體" w:hAnsi="標楷體" w:hint="eastAsia"/>
                <w:b/>
                <w:szCs w:val="24"/>
                <w:shd w:val="clear" w:color="auto" w:fill="FFFFFF"/>
              </w:rPr>
              <w:t>林彥佑 老師</w:t>
            </w:r>
          </w:p>
        </w:tc>
      </w:tr>
      <w:tr w:rsidR="00535113" w:rsidRPr="009A6EFB" w:rsidTr="00923953">
        <w:trPr>
          <w:trHeight w:val="487"/>
        </w:trPr>
        <w:tc>
          <w:tcPr>
            <w:tcW w:w="1417" w:type="dxa"/>
            <w:vMerge/>
            <w:tcBorders>
              <w:left w:val="thinThickSmallGap" w:sz="24" w:space="0" w:color="auto"/>
              <w:right w:val="single" w:sz="4" w:space="0" w:color="auto"/>
            </w:tcBorders>
            <w:vAlign w:val="center"/>
          </w:tcPr>
          <w:p w:rsidR="00535113" w:rsidRPr="009A6EFB" w:rsidRDefault="00535113" w:rsidP="00BB6CA8">
            <w:pPr>
              <w:snapToGrid w:val="0"/>
              <w:ind w:firstLineChars="200" w:firstLine="480"/>
              <w:rPr>
                <w:rFonts w:ascii="標楷體" w:eastAsia="標楷體" w:hAnsi="標楷體"/>
                <w:bCs/>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snapToGrid w:val="0"/>
              <w:rPr>
                <w:rFonts w:ascii="標楷體" w:eastAsia="標楷體" w:hAnsi="標楷體"/>
                <w:bCs/>
                <w:szCs w:val="24"/>
                <w:shd w:val="clear" w:color="auto" w:fill="FFFFFF"/>
              </w:rPr>
            </w:pPr>
            <w:r w:rsidRPr="009A6EFB">
              <w:rPr>
                <w:rFonts w:ascii="標楷體" w:eastAsia="標楷體" w:hAnsi="標楷體" w:hint="eastAsia"/>
                <w:bCs/>
                <w:szCs w:val="24"/>
                <w:shd w:val="clear" w:color="auto" w:fill="FFFFFF"/>
              </w:rPr>
              <w:t>13：00-16：00</w:t>
            </w:r>
          </w:p>
        </w:tc>
        <w:tc>
          <w:tcPr>
            <w:tcW w:w="3827" w:type="dxa"/>
            <w:tcBorders>
              <w:top w:val="single" w:sz="4" w:space="0" w:color="auto"/>
              <w:left w:val="single" w:sz="4" w:space="0" w:color="auto"/>
              <w:bottom w:val="single" w:sz="4" w:space="0" w:color="auto"/>
              <w:right w:val="single" w:sz="4" w:space="0" w:color="auto"/>
            </w:tcBorders>
            <w:vAlign w:val="center"/>
          </w:tcPr>
          <w:p w:rsidR="00535113" w:rsidRPr="009A6EFB" w:rsidRDefault="00535113" w:rsidP="00BB6CA8">
            <w:pPr>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中高年級「</w:t>
            </w:r>
            <w:r w:rsidRPr="009A6EFB">
              <w:rPr>
                <w:rFonts w:ascii="標楷體" w:eastAsia="標楷體" w:hAnsi="標楷體" w:hint="eastAsia"/>
                <w:b/>
                <w:szCs w:val="24"/>
                <w:shd w:val="clear" w:color="auto" w:fill="FFFFFF"/>
              </w:rPr>
              <w:t>課文本位</w:t>
            </w:r>
            <w:r w:rsidRPr="009A6EFB">
              <w:rPr>
                <w:rFonts w:ascii="標楷體" w:eastAsia="標楷體" w:hAnsi="標楷體" w:hint="eastAsia"/>
                <w:szCs w:val="24"/>
                <w:shd w:val="clear" w:color="auto" w:fill="FFFFFF"/>
              </w:rPr>
              <w:t>」</w:t>
            </w:r>
            <w:proofErr w:type="gramStart"/>
            <w:r w:rsidRPr="009A6EFB">
              <w:rPr>
                <w:rFonts w:ascii="標楷體" w:eastAsia="標楷體" w:hAnsi="標楷體" w:hint="eastAsia"/>
                <w:szCs w:val="24"/>
                <w:shd w:val="clear" w:color="auto" w:fill="FFFFFF"/>
              </w:rPr>
              <w:t>共同備課</w:t>
            </w:r>
            <w:proofErr w:type="gramEnd"/>
          </w:p>
        </w:tc>
        <w:tc>
          <w:tcPr>
            <w:tcW w:w="2551" w:type="dxa"/>
            <w:tcBorders>
              <w:top w:val="single" w:sz="4" w:space="0" w:color="auto"/>
              <w:left w:val="single" w:sz="4" w:space="0" w:color="auto"/>
              <w:bottom w:val="single" w:sz="4" w:space="0" w:color="auto"/>
              <w:right w:val="thinThickSmallGap" w:sz="24" w:space="0" w:color="auto"/>
            </w:tcBorders>
            <w:vAlign w:val="center"/>
          </w:tcPr>
          <w:p w:rsidR="00087E2B" w:rsidRDefault="00087E2B" w:rsidP="00087E2B">
            <w:pPr>
              <w:snapToGrid w:val="0"/>
              <w:jc w:val="center"/>
              <w:rPr>
                <w:rFonts w:ascii="標楷體" w:eastAsia="標楷體" w:hAnsi="標楷體" w:hint="eastAsia"/>
                <w:szCs w:val="24"/>
                <w:shd w:val="clear" w:color="auto" w:fill="FFFFFF"/>
              </w:rPr>
            </w:pPr>
            <w:r>
              <w:rPr>
                <w:rFonts w:ascii="標楷體" w:eastAsia="標楷體" w:hAnsi="標楷體" w:hint="eastAsia"/>
                <w:szCs w:val="24"/>
                <w:shd w:val="clear" w:color="auto" w:fill="FFFFFF"/>
              </w:rPr>
              <w:t>南興國小</w:t>
            </w:r>
          </w:p>
          <w:p w:rsidR="00535113" w:rsidRPr="009A6EFB" w:rsidRDefault="00535113" w:rsidP="00087E2B">
            <w:pPr>
              <w:snapToGrid w:val="0"/>
              <w:jc w:val="center"/>
              <w:rPr>
                <w:rFonts w:ascii="標楷體" w:eastAsia="標楷體" w:hAnsi="標楷體"/>
                <w:szCs w:val="24"/>
                <w:shd w:val="clear" w:color="auto" w:fill="FFFFFF"/>
              </w:rPr>
            </w:pPr>
            <w:r w:rsidRPr="009A6EFB">
              <w:rPr>
                <w:rFonts w:ascii="標楷體" w:eastAsia="標楷體" w:hAnsi="標楷體" w:hint="eastAsia"/>
                <w:szCs w:val="24"/>
                <w:shd w:val="clear" w:color="auto" w:fill="FFFFFF"/>
              </w:rPr>
              <w:t>楊素綾 主任</w:t>
            </w:r>
          </w:p>
        </w:tc>
      </w:tr>
      <w:tr w:rsidR="00923953" w:rsidRPr="009A6EFB" w:rsidTr="00923953">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9780" w:type="dxa"/>
            <w:gridSpan w:val="4"/>
            <w:tcBorders>
              <w:top w:val="thinThickSmallGap" w:sz="24" w:space="0" w:color="auto"/>
            </w:tcBorders>
          </w:tcPr>
          <w:p w:rsidR="00923953" w:rsidRPr="009A6EFB" w:rsidRDefault="00923953" w:rsidP="00BB6CA8">
            <w:pPr>
              <w:snapToGrid w:val="0"/>
              <w:spacing w:before="100" w:beforeAutospacing="1"/>
              <w:rPr>
                <w:rFonts w:ascii="標楷體" w:eastAsia="標楷體" w:hAnsi="標楷體"/>
                <w:b/>
                <w:shd w:val="clear" w:color="auto" w:fill="FFFFFF"/>
              </w:rPr>
            </w:pPr>
          </w:p>
        </w:tc>
      </w:tr>
    </w:tbl>
    <w:p w:rsidR="00923953" w:rsidRPr="009A6EFB" w:rsidRDefault="00923953" w:rsidP="00923953">
      <w:pPr>
        <w:snapToGrid w:val="0"/>
        <w:spacing w:before="100" w:beforeAutospacing="1"/>
        <w:rPr>
          <w:rFonts w:ascii="標楷體" w:eastAsia="標楷體" w:hAnsi="標楷體"/>
          <w:shd w:val="clear" w:color="auto" w:fill="FFFFFF"/>
        </w:rPr>
      </w:pPr>
      <w:r w:rsidRPr="009A6EFB">
        <w:rPr>
          <w:rFonts w:ascii="標楷體" w:eastAsia="標楷體" w:hAnsi="標楷體" w:hint="eastAsia"/>
          <w:b/>
          <w:shd w:val="clear" w:color="auto" w:fill="FFFFFF"/>
        </w:rPr>
        <w:t>拾、經費來源及概算：</w:t>
      </w:r>
      <w:r w:rsidRPr="009A6EFB">
        <w:rPr>
          <w:rFonts w:ascii="標楷體" w:eastAsia="標楷體" w:hAnsi="標楷體" w:hint="eastAsia"/>
          <w:shd w:val="clear" w:color="auto" w:fill="FFFFFF"/>
        </w:rPr>
        <w:t xml:space="preserve">  </w:t>
      </w:r>
    </w:p>
    <w:p w:rsidR="00923953" w:rsidRPr="009A6EFB" w:rsidRDefault="00923953" w:rsidP="00923953">
      <w:pPr>
        <w:snapToGrid w:val="0"/>
        <w:spacing w:line="360" w:lineRule="exact"/>
        <w:rPr>
          <w:rFonts w:ascii="標楷體" w:eastAsia="標楷體" w:hAnsi="標楷體"/>
          <w:shd w:val="clear" w:color="auto" w:fill="FFFFFF"/>
        </w:rPr>
      </w:pPr>
      <w:r w:rsidRPr="009A6EFB">
        <w:rPr>
          <w:rFonts w:ascii="標楷體" w:eastAsia="標楷體" w:hAnsi="標楷體" w:hint="eastAsia"/>
          <w:shd w:val="clear" w:color="auto" w:fill="FFFFFF"/>
        </w:rPr>
        <w:t xml:space="preserve">   一、</w:t>
      </w:r>
      <w:proofErr w:type="gramStart"/>
      <w:r w:rsidRPr="009A6EFB">
        <w:rPr>
          <w:rFonts w:ascii="標楷體" w:eastAsia="標楷體" w:hAnsi="標楷體" w:hint="eastAsia"/>
          <w:shd w:val="clear" w:color="auto" w:fill="FFFFFF"/>
        </w:rPr>
        <w:t>106</w:t>
      </w:r>
      <w:proofErr w:type="gramEnd"/>
      <w:r w:rsidRPr="009A6EFB">
        <w:rPr>
          <w:rFonts w:ascii="標楷體" w:eastAsia="標楷體" w:hAnsi="標楷體" w:hint="eastAsia"/>
          <w:shd w:val="clear" w:color="auto" w:fill="FFFFFF"/>
        </w:rPr>
        <w:t>年度「教育部國民及學前教育署辦理十二年國民基本教育精進國民中小學教學品質要</w:t>
      </w:r>
    </w:p>
    <w:p w:rsidR="00923953" w:rsidRPr="009A6EFB" w:rsidRDefault="00923953" w:rsidP="00923953">
      <w:pPr>
        <w:snapToGrid w:val="0"/>
        <w:spacing w:line="360" w:lineRule="exact"/>
        <w:rPr>
          <w:rFonts w:ascii="標楷體" w:eastAsia="標楷體" w:hAnsi="標楷體"/>
          <w:shd w:val="clear" w:color="auto" w:fill="FFFFFF"/>
        </w:rPr>
      </w:pPr>
      <w:r w:rsidRPr="009A6EFB">
        <w:rPr>
          <w:rFonts w:ascii="標楷體" w:eastAsia="標楷體" w:hAnsi="標楷體" w:hint="eastAsia"/>
          <w:shd w:val="clear" w:color="auto" w:fill="FFFFFF"/>
        </w:rPr>
        <w:t xml:space="preserve">       點」專款補助。</w:t>
      </w:r>
    </w:p>
    <w:p w:rsidR="00923953" w:rsidRPr="009A6EFB" w:rsidRDefault="00923953" w:rsidP="00923953">
      <w:pPr>
        <w:snapToGrid w:val="0"/>
        <w:spacing w:line="400" w:lineRule="exact"/>
        <w:rPr>
          <w:rFonts w:ascii="標楷體" w:eastAsia="標楷體" w:hAnsi="標楷體"/>
          <w:shd w:val="clear" w:color="auto" w:fill="FFFFFF"/>
        </w:rPr>
      </w:pPr>
      <w:r w:rsidRPr="009A6EFB">
        <w:rPr>
          <w:rFonts w:ascii="標楷體" w:eastAsia="標楷體" w:hAnsi="標楷體" w:hint="eastAsia"/>
          <w:shd w:val="clear" w:color="auto" w:fill="FFFFFF"/>
        </w:rPr>
        <w:t xml:space="preserve">   二、</w:t>
      </w:r>
      <w:r w:rsidRPr="009A6EFB">
        <w:rPr>
          <w:rFonts w:ascii="標楷體" w:eastAsia="標楷體" w:hAnsi="標楷體" w:hint="eastAsia"/>
          <w:szCs w:val="24"/>
          <w:shd w:val="clear" w:color="auto" w:fill="FFFFFF"/>
        </w:rPr>
        <w:t>經費概算如8</w:t>
      </w:r>
      <w:r w:rsidRPr="009A6EFB">
        <w:rPr>
          <w:rFonts w:ascii="標楷體" w:eastAsia="標楷體" w:hAnsi="標楷體" w:hint="eastAsia"/>
          <w:shd w:val="clear" w:color="auto" w:fill="FFFFFF"/>
        </w:rPr>
        <w:t>-1-6</w:t>
      </w:r>
      <w:r w:rsidRPr="009A6EFB">
        <w:rPr>
          <w:rFonts w:ascii="標楷體" w:eastAsia="標楷體" w:hAnsi="標楷體" w:hint="eastAsia"/>
          <w:szCs w:val="24"/>
          <w:shd w:val="clear" w:color="auto" w:fill="FFFFFF"/>
        </w:rPr>
        <w:t>附件表</w:t>
      </w:r>
    </w:p>
    <w:p w:rsidR="00923953" w:rsidRPr="009A6EFB" w:rsidRDefault="00923953" w:rsidP="00923953">
      <w:pPr>
        <w:snapToGrid w:val="0"/>
        <w:spacing w:line="400" w:lineRule="exact"/>
        <w:rPr>
          <w:rFonts w:ascii="標楷體" w:eastAsia="標楷體" w:hAnsi="標楷體"/>
          <w:b/>
          <w:shd w:val="clear" w:color="auto" w:fill="FFFFFF"/>
        </w:rPr>
      </w:pPr>
      <w:r w:rsidRPr="009A6EFB">
        <w:rPr>
          <w:rFonts w:ascii="標楷體" w:eastAsia="標楷體" w:hAnsi="標楷體" w:hint="eastAsia"/>
          <w:b/>
          <w:shd w:val="clear" w:color="auto" w:fill="FFFFFF"/>
        </w:rPr>
        <w:t>拾壹、研習人員依進修相關規定核予研習時數，</w:t>
      </w:r>
      <w:r w:rsidRPr="009A6EFB">
        <w:rPr>
          <w:rFonts w:ascii="標楷體" w:eastAsia="標楷體" w:hAnsi="標楷體" w:hint="eastAsia"/>
          <w:b/>
          <w:u w:val="single"/>
          <w:shd w:val="clear" w:color="auto" w:fill="FFFFFF"/>
        </w:rPr>
        <w:t>每場次6小時</w:t>
      </w:r>
      <w:r w:rsidRPr="009A6EFB">
        <w:rPr>
          <w:rFonts w:ascii="標楷體" w:eastAsia="標楷體" w:hAnsi="標楷體" w:hint="eastAsia"/>
          <w:b/>
          <w:shd w:val="clear" w:color="auto" w:fill="FFFFFF"/>
        </w:rPr>
        <w:t>。</w:t>
      </w:r>
      <w:r w:rsidRPr="009A6EFB">
        <w:rPr>
          <w:rFonts w:ascii="標楷體" w:eastAsia="標楷體" w:hAnsi="標楷體" w:hint="eastAsia"/>
          <w:b/>
          <w:u w:val="single"/>
          <w:shd w:val="clear" w:color="auto" w:fill="FFFFFF"/>
        </w:rPr>
        <w:t>共三場次12小時</w:t>
      </w:r>
      <w:r w:rsidRPr="009A6EFB">
        <w:rPr>
          <w:rFonts w:ascii="標楷體" w:eastAsia="標楷體" w:hAnsi="標楷體" w:hint="eastAsia"/>
          <w:b/>
          <w:shd w:val="clear" w:color="auto" w:fill="FFFFFF"/>
        </w:rPr>
        <w:t>。</w:t>
      </w:r>
    </w:p>
    <w:p w:rsidR="00923953" w:rsidRPr="009A6EFB" w:rsidRDefault="00923953" w:rsidP="00923953">
      <w:pPr>
        <w:snapToGrid w:val="0"/>
        <w:spacing w:line="400" w:lineRule="exact"/>
        <w:rPr>
          <w:rFonts w:ascii="標楷體" w:eastAsia="標楷體" w:hAnsi="標楷體"/>
          <w:shd w:val="clear" w:color="auto" w:fill="FFFFFF"/>
        </w:rPr>
      </w:pPr>
      <w:r w:rsidRPr="009A6EFB">
        <w:rPr>
          <w:rFonts w:ascii="標楷體" w:eastAsia="標楷體" w:hAnsi="標楷體" w:hint="eastAsia"/>
          <w:b/>
          <w:shd w:val="clear" w:color="auto" w:fill="FFFFFF"/>
        </w:rPr>
        <w:t>拾貳、承辦本次研習活動有功人員依</w:t>
      </w:r>
      <w:proofErr w:type="gramStart"/>
      <w:r w:rsidRPr="009A6EFB">
        <w:rPr>
          <w:rFonts w:ascii="標楷體" w:eastAsia="標楷體" w:hAnsi="標楷體" w:hint="eastAsia"/>
          <w:b/>
          <w:shd w:val="clear" w:color="auto" w:fill="FFFFFF"/>
        </w:rPr>
        <w:t>規</w:t>
      </w:r>
      <w:proofErr w:type="gramEnd"/>
      <w:r w:rsidRPr="009A6EFB">
        <w:rPr>
          <w:rFonts w:ascii="標楷體" w:eastAsia="標楷體" w:hAnsi="標楷體" w:hint="eastAsia"/>
          <w:b/>
          <w:shd w:val="clear" w:color="auto" w:fill="FFFFFF"/>
        </w:rPr>
        <w:t>報請敘獎，以資鼓勵</w:t>
      </w:r>
      <w:r w:rsidRPr="009A6EFB">
        <w:rPr>
          <w:rFonts w:ascii="標楷體" w:eastAsia="標楷體" w:hAnsi="標楷體" w:hint="eastAsia"/>
          <w:shd w:val="clear" w:color="auto" w:fill="FFFFFF"/>
        </w:rPr>
        <w:t>。</w:t>
      </w:r>
    </w:p>
    <w:p w:rsidR="00923953" w:rsidRPr="009A6EFB" w:rsidRDefault="00923953" w:rsidP="00923953">
      <w:pPr>
        <w:snapToGrid w:val="0"/>
        <w:spacing w:line="400" w:lineRule="exact"/>
        <w:rPr>
          <w:rFonts w:ascii="標楷體" w:eastAsia="標楷體" w:hAnsi="標楷體"/>
          <w:shd w:val="clear" w:color="auto" w:fill="FFFFFF"/>
        </w:rPr>
      </w:pPr>
      <w:r w:rsidRPr="009A6EFB">
        <w:rPr>
          <w:rFonts w:ascii="標楷體" w:eastAsia="標楷體" w:hAnsi="標楷體" w:hint="eastAsia"/>
          <w:b/>
          <w:shd w:val="clear" w:color="auto" w:fill="FFFFFF"/>
        </w:rPr>
        <w:t>拾參、本實施計畫經報教育部府核定後實施，修正時亦同。</w:t>
      </w:r>
    </w:p>
    <w:sectPr w:rsidR="00923953" w:rsidRPr="009A6EFB" w:rsidSect="00923953">
      <w:pgSz w:w="11906" w:h="16838"/>
      <w:pgMar w:top="720" w:right="720" w:bottom="720" w:left="72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A6" w:rsidRDefault="00BF3CA6" w:rsidP="00923953">
      <w:r>
        <w:separator/>
      </w:r>
    </w:p>
  </w:endnote>
  <w:endnote w:type="continuationSeparator" w:id="0">
    <w:p w:rsidR="00BF3CA6" w:rsidRDefault="00BF3CA6" w:rsidP="0092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A6" w:rsidRDefault="00BF3CA6" w:rsidP="00923953">
      <w:r>
        <w:separator/>
      </w:r>
    </w:p>
  </w:footnote>
  <w:footnote w:type="continuationSeparator" w:id="0">
    <w:p w:rsidR="00BF3CA6" w:rsidRDefault="00BF3CA6" w:rsidP="00923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D0F45"/>
    <w:multiLevelType w:val="hybridMultilevel"/>
    <w:tmpl w:val="0D469264"/>
    <w:lvl w:ilvl="0" w:tplc="214E0BA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1">
    <w:nsid w:val="73A13343"/>
    <w:multiLevelType w:val="hybridMultilevel"/>
    <w:tmpl w:val="A5E2382C"/>
    <w:lvl w:ilvl="0" w:tplc="376C7A26">
      <w:start w:val="1"/>
      <w:numFmt w:val="ideographLegalTraditional"/>
      <w:lvlText w:val="%1、"/>
      <w:lvlJc w:val="left"/>
      <w:pPr>
        <w:tabs>
          <w:tab w:val="num" w:pos="1048"/>
        </w:tabs>
        <w:ind w:left="1048"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53"/>
    <w:rsid w:val="00087E2B"/>
    <w:rsid w:val="00152EE6"/>
    <w:rsid w:val="0024120C"/>
    <w:rsid w:val="00255ADA"/>
    <w:rsid w:val="002A4B1E"/>
    <w:rsid w:val="002B7BBE"/>
    <w:rsid w:val="003A3D0C"/>
    <w:rsid w:val="0043688E"/>
    <w:rsid w:val="00466B20"/>
    <w:rsid w:val="00535113"/>
    <w:rsid w:val="005936B8"/>
    <w:rsid w:val="005C4484"/>
    <w:rsid w:val="005C55D8"/>
    <w:rsid w:val="006362F4"/>
    <w:rsid w:val="00651E47"/>
    <w:rsid w:val="00654D26"/>
    <w:rsid w:val="00736137"/>
    <w:rsid w:val="00923953"/>
    <w:rsid w:val="009A6EFB"/>
    <w:rsid w:val="00B95719"/>
    <w:rsid w:val="00BF3CA6"/>
    <w:rsid w:val="00C335A3"/>
    <w:rsid w:val="00CB5FDF"/>
    <w:rsid w:val="00F05928"/>
    <w:rsid w:val="00F34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3953"/>
    <w:pPr>
      <w:tabs>
        <w:tab w:val="center" w:pos="4153"/>
        <w:tab w:val="right" w:pos="8306"/>
      </w:tabs>
      <w:snapToGrid w:val="0"/>
    </w:pPr>
    <w:rPr>
      <w:sz w:val="20"/>
      <w:szCs w:val="20"/>
    </w:rPr>
  </w:style>
  <w:style w:type="character" w:customStyle="1" w:styleId="a4">
    <w:name w:val="頁首 字元"/>
    <w:basedOn w:val="a0"/>
    <w:link w:val="a3"/>
    <w:uiPriority w:val="99"/>
    <w:semiHidden/>
    <w:rsid w:val="00923953"/>
    <w:rPr>
      <w:sz w:val="20"/>
      <w:szCs w:val="20"/>
    </w:rPr>
  </w:style>
  <w:style w:type="paragraph" w:styleId="a5">
    <w:name w:val="footer"/>
    <w:basedOn w:val="a"/>
    <w:link w:val="a6"/>
    <w:uiPriority w:val="99"/>
    <w:semiHidden/>
    <w:unhideWhenUsed/>
    <w:rsid w:val="00923953"/>
    <w:pPr>
      <w:tabs>
        <w:tab w:val="center" w:pos="4153"/>
        <w:tab w:val="right" w:pos="8306"/>
      </w:tabs>
      <w:snapToGrid w:val="0"/>
    </w:pPr>
    <w:rPr>
      <w:sz w:val="20"/>
      <w:szCs w:val="20"/>
    </w:rPr>
  </w:style>
  <w:style w:type="character" w:customStyle="1" w:styleId="a6">
    <w:name w:val="頁尾 字元"/>
    <w:basedOn w:val="a0"/>
    <w:link w:val="a5"/>
    <w:uiPriority w:val="99"/>
    <w:semiHidden/>
    <w:rsid w:val="00923953"/>
    <w:rPr>
      <w:sz w:val="20"/>
      <w:szCs w:val="20"/>
    </w:rPr>
  </w:style>
  <w:style w:type="paragraph" w:customStyle="1" w:styleId="1">
    <w:name w:val="表格內文1"/>
    <w:basedOn w:val="a"/>
    <w:rsid w:val="00923953"/>
    <w:pPr>
      <w:widowControl/>
      <w:snapToGrid w:val="0"/>
      <w:jc w:val="center"/>
    </w:pPr>
    <w:rPr>
      <w:rFonts w:ascii="標楷體" w:eastAsia="標楷體" w:hAnsi="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3953"/>
    <w:pPr>
      <w:tabs>
        <w:tab w:val="center" w:pos="4153"/>
        <w:tab w:val="right" w:pos="8306"/>
      </w:tabs>
      <w:snapToGrid w:val="0"/>
    </w:pPr>
    <w:rPr>
      <w:sz w:val="20"/>
      <w:szCs w:val="20"/>
    </w:rPr>
  </w:style>
  <w:style w:type="character" w:customStyle="1" w:styleId="a4">
    <w:name w:val="頁首 字元"/>
    <w:basedOn w:val="a0"/>
    <w:link w:val="a3"/>
    <w:uiPriority w:val="99"/>
    <w:semiHidden/>
    <w:rsid w:val="00923953"/>
    <w:rPr>
      <w:sz w:val="20"/>
      <w:szCs w:val="20"/>
    </w:rPr>
  </w:style>
  <w:style w:type="paragraph" w:styleId="a5">
    <w:name w:val="footer"/>
    <w:basedOn w:val="a"/>
    <w:link w:val="a6"/>
    <w:uiPriority w:val="99"/>
    <w:semiHidden/>
    <w:unhideWhenUsed/>
    <w:rsid w:val="00923953"/>
    <w:pPr>
      <w:tabs>
        <w:tab w:val="center" w:pos="4153"/>
        <w:tab w:val="right" w:pos="8306"/>
      </w:tabs>
      <w:snapToGrid w:val="0"/>
    </w:pPr>
    <w:rPr>
      <w:sz w:val="20"/>
      <w:szCs w:val="20"/>
    </w:rPr>
  </w:style>
  <w:style w:type="character" w:customStyle="1" w:styleId="a6">
    <w:name w:val="頁尾 字元"/>
    <w:basedOn w:val="a0"/>
    <w:link w:val="a5"/>
    <w:uiPriority w:val="99"/>
    <w:semiHidden/>
    <w:rsid w:val="00923953"/>
    <w:rPr>
      <w:sz w:val="20"/>
      <w:szCs w:val="20"/>
    </w:rPr>
  </w:style>
  <w:style w:type="paragraph" w:customStyle="1" w:styleId="1">
    <w:name w:val="表格內文1"/>
    <w:basedOn w:val="a"/>
    <w:rsid w:val="00923953"/>
    <w:pPr>
      <w:widowControl/>
      <w:snapToGrid w:val="0"/>
      <w:jc w:val="center"/>
    </w:pPr>
    <w:rPr>
      <w:rFonts w:ascii="標楷體" w:eastAsia="標楷體" w:hAnsi="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2017-06-13T06:03:00Z</dcterms:created>
  <dcterms:modified xsi:type="dcterms:W3CDTF">2017-06-13T06:03:00Z</dcterms:modified>
</cp:coreProperties>
</file>