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CC" w:rsidRPr="007A7854" w:rsidRDefault="00BB2ACC" w:rsidP="00BB2ACC">
      <w:pPr>
        <w:rPr>
          <w:rFonts w:ascii="標楷體" w:eastAsia="標楷體" w:hAnsi="標楷體"/>
        </w:rPr>
      </w:pPr>
      <w:bookmarkStart w:id="0" w:name="_GoBack"/>
      <w:bookmarkEnd w:id="0"/>
      <w:r w:rsidRPr="007A7854">
        <w:rPr>
          <w:rFonts w:ascii="標楷體" w:eastAsia="標楷體" w:hAnsi="標楷體" w:hint="eastAsia"/>
        </w:rPr>
        <w:t>一、領導力發展</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475616" w:rsidTr="00475616">
        <w:trPr>
          <w:cantSplit/>
          <w:trHeight w:val="567"/>
          <w:tblHeader/>
          <w:jc w:val="center"/>
        </w:trPr>
        <w:tc>
          <w:tcPr>
            <w:tcW w:w="283" w:type="dxa"/>
          </w:tcPr>
          <w:p w:rsidR="00475616" w:rsidRDefault="00475616" w:rsidP="00475616">
            <w:pPr>
              <w:snapToGrid w:val="0"/>
              <w:jc w:val="center"/>
              <w:rPr>
                <w:rFonts w:eastAsia="標楷體"/>
                <w:sz w:val="20"/>
              </w:rPr>
            </w:pPr>
            <w:r>
              <w:rPr>
                <w:rFonts w:eastAsia="標楷體" w:hint="eastAsia"/>
                <w:sz w:val="20"/>
              </w:rPr>
              <w:t>次類</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班別</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研習</w:t>
            </w:r>
            <w:r w:rsidR="00B479AE">
              <w:rPr>
                <w:rFonts w:eastAsia="標楷體" w:hint="eastAsia"/>
                <w:sz w:val="20"/>
              </w:rPr>
              <w:t>主題（內容）</w:t>
            </w:r>
          </w:p>
        </w:tc>
        <w:tc>
          <w:tcPr>
            <w:tcW w:w="567" w:type="dxa"/>
            <w:vAlign w:val="center"/>
          </w:tcPr>
          <w:p w:rsidR="00475616" w:rsidRDefault="00475616" w:rsidP="0012249A">
            <w:pPr>
              <w:snapToGrid w:val="0"/>
              <w:spacing w:line="300" w:lineRule="exact"/>
              <w:jc w:val="center"/>
              <w:rPr>
                <w:rFonts w:eastAsia="標楷體"/>
                <w:sz w:val="20"/>
              </w:rPr>
            </w:pPr>
            <w:r>
              <w:rPr>
                <w:rFonts w:eastAsia="標楷體" w:hint="eastAsia"/>
                <w:sz w:val="20"/>
              </w:rPr>
              <w:t>訓期</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備註</w:t>
            </w:r>
          </w:p>
        </w:tc>
      </w:tr>
      <w:tr w:rsidR="00613BD6" w:rsidTr="00475616">
        <w:trPr>
          <w:cantSplit/>
          <w:trHeight w:val="851"/>
          <w:jc w:val="center"/>
        </w:trPr>
        <w:tc>
          <w:tcPr>
            <w:tcW w:w="283" w:type="dxa"/>
            <w:vMerge w:val="restart"/>
            <w:vAlign w:val="center"/>
          </w:tcPr>
          <w:p w:rsidR="00613BD6" w:rsidRDefault="00613BD6" w:rsidP="00475616">
            <w:pPr>
              <w:snapToGrid w:val="0"/>
              <w:spacing w:line="300" w:lineRule="exact"/>
              <w:jc w:val="center"/>
              <w:rPr>
                <w:rFonts w:eastAsia="標楷體"/>
                <w:sz w:val="20"/>
              </w:rPr>
            </w:pPr>
            <w:r>
              <w:rPr>
                <w:rFonts w:eastAsia="標楷體" w:hint="eastAsia"/>
                <w:sz w:val="20"/>
              </w:rPr>
              <w:t>管理核心能力</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環境洞察研習班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審視我國情勢，並將所觀察之事物轉化為符合我國特定需求。</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國際情勢</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國情分析（含政治面及經濟面）</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兩岸分析</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val="restart"/>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行政院頒訂高階主管管理核心能力課程</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依據行政院人事行政總處施政計畫，本班別納入參與人數涵蓋率計算，並</w:t>
            </w:r>
            <w:r w:rsidRPr="00CE0FAA">
              <w:rPr>
                <w:rFonts w:eastAsia="標楷體" w:hint="eastAsia"/>
                <w:b/>
                <w:sz w:val="20"/>
                <w:u w:val="single"/>
              </w:rPr>
              <w:t>實施課程測驗</w:t>
            </w: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願景型塑研習班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理解未來環境發展趨勢，與工作同仁建立共同願景，並就目標設定進行策略分析，以確保策略、目標、行動計畫與願景一致，進而實現願景。</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願景發展</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策略規劃</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目標管理</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變革領導研習班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有效領導組織成員，掌握並合理配置資源</w:t>
            </w:r>
            <w:r>
              <w:rPr>
                <w:rFonts w:eastAsia="標楷體" w:hint="eastAsia"/>
                <w:sz w:val="20"/>
              </w:rPr>
              <w:t xml:space="preserve"> </w:t>
            </w:r>
            <w:r>
              <w:rPr>
                <w:rFonts w:eastAsia="標楷體" w:hint="eastAsia"/>
                <w:sz w:val="20"/>
              </w:rPr>
              <w:t>，針對業務變革採取適當處置，以配合未來趨勢發展引導組織調整與變遷。</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變革管理</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內部資源管理</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團隊合作</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政策管理研習班</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具有邏輯性、系統性及全面性的政策分析能力，促使政策有效執行。</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政治管理</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政策制定</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政策傳播</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利害關係人分析</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跨域協調研習班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與不同領域之機關、單位或組織間建立網路關係與溝通談判的能力，以幫助組織達成目標。</w:t>
            </w:r>
          </w:p>
        </w:tc>
        <w:tc>
          <w:tcPr>
            <w:tcW w:w="1701" w:type="dxa"/>
          </w:tcPr>
          <w:p w:rsidR="00613BD6" w:rsidRDefault="00613BD6"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中央地方夥伴關係</w:t>
            </w:r>
          </w:p>
          <w:p w:rsidR="00613BD6" w:rsidRDefault="00613BD6" w:rsidP="00E82A06">
            <w:pPr>
              <w:snapToGrid w:val="0"/>
              <w:spacing w:line="280" w:lineRule="exact"/>
              <w:jc w:val="both"/>
              <w:rPr>
                <w:rFonts w:eastAsia="標楷體"/>
                <w:sz w:val="20"/>
              </w:rPr>
            </w:pPr>
            <w:r>
              <w:rPr>
                <w:rFonts w:eastAsia="標楷體" w:hint="eastAsia"/>
                <w:sz w:val="20"/>
              </w:rPr>
              <w:t>2.</w:t>
            </w:r>
            <w:r>
              <w:rPr>
                <w:rFonts w:eastAsia="標楷體" w:hint="eastAsia"/>
                <w:sz w:val="20"/>
              </w:rPr>
              <w:t>政府民間社會夥伴關係</w:t>
            </w:r>
          </w:p>
          <w:p w:rsidR="00613BD6" w:rsidRDefault="00613BD6" w:rsidP="00E82A06">
            <w:pPr>
              <w:snapToGrid w:val="0"/>
              <w:spacing w:line="280" w:lineRule="exact"/>
              <w:jc w:val="both"/>
              <w:rPr>
                <w:rFonts w:eastAsia="標楷體"/>
                <w:sz w:val="20"/>
              </w:rPr>
            </w:pPr>
            <w:r>
              <w:rPr>
                <w:rFonts w:eastAsia="標楷體" w:hint="eastAsia"/>
                <w:sz w:val="20"/>
              </w:rPr>
              <w:t>3.</w:t>
            </w:r>
            <w:r>
              <w:rPr>
                <w:rFonts w:eastAsia="標楷體" w:hint="eastAsia"/>
                <w:sz w:val="20"/>
              </w:rPr>
              <w:t>組織間協力策略</w:t>
            </w:r>
            <w:r>
              <w:rPr>
                <w:rFonts w:eastAsia="標楷體" w:hint="eastAsia"/>
                <w:sz w:val="20"/>
              </w:rPr>
              <w:t xml:space="preserve"> 4.</w:t>
            </w:r>
            <w:r>
              <w:rPr>
                <w:rFonts w:eastAsia="標楷體" w:hint="eastAsia"/>
                <w:sz w:val="20"/>
              </w:rPr>
              <w:t>體驗學習活動</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3</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公眾溝通研習班</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熟悉媒體及政策行銷資源之應用，與公眾就政策進行有效溝通。</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溝通行銷</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媒體溝通</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交流分享</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風險管理研習班</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有效預測及管理各項風險，以降低風險發生的可能性。</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風險辨識</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風險評估</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val="restart"/>
            <w:vAlign w:val="center"/>
          </w:tcPr>
          <w:p w:rsidR="00475616" w:rsidRDefault="00475616" w:rsidP="00475616">
            <w:pPr>
              <w:snapToGrid w:val="0"/>
              <w:spacing w:line="300" w:lineRule="exact"/>
              <w:jc w:val="center"/>
              <w:rPr>
                <w:rFonts w:eastAsia="標楷體"/>
                <w:sz w:val="20"/>
              </w:rPr>
            </w:pPr>
            <w:r>
              <w:rPr>
                <w:rFonts w:eastAsia="標楷體" w:hint="eastAsia"/>
                <w:sz w:val="20"/>
              </w:rPr>
              <w:lastRenderedPageBreak/>
              <w:t>管理核心能力</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問題分析研習班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有效掌握及分析政策問題核心，能分析並運用證據資料作為決策判斷依據，研提因應解決做法。</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問題認定</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證據分析</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解決方案評估及選擇</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案例討論及實作</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val="restart"/>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行政院頒訂中階主管管理核心能力課程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依據行政院人事行政總處施政計畫，本班別納入參與人數涵蓋率計算，並</w:t>
            </w:r>
            <w:r w:rsidRPr="00882C69">
              <w:rPr>
                <w:rFonts w:eastAsia="標楷體" w:hint="eastAsia"/>
                <w:b/>
                <w:sz w:val="20"/>
                <w:u w:val="single"/>
              </w:rPr>
              <w:t>實施課程測驗</w:t>
            </w: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計畫管理研習班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依管理層次，按組織任務推展個別計畫，並有效管理計畫之規劃、管制及考核等各階段運作能力。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方案規劃</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方案評估及回饋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實作及討論</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績效管理研習班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能依據機關之年度</w:t>
            </w:r>
            <w:r>
              <w:rPr>
                <w:rFonts w:eastAsia="標楷體" w:hint="eastAsia"/>
                <w:sz w:val="20"/>
              </w:rPr>
              <w:t>(</w:t>
            </w:r>
            <w:r>
              <w:rPr>
                <w:rFonts w:eastAsia="標楷體" w:hint="eastAsia"/>
                <w:sz w:val="20"/>
              </w:rPr>
              <w:t>中長程</w:t>
            </w:r>
            <w:r>
              <w:rPr>
                <w:rFonts w:eastAsia="標楷體" w:hint="eastAsia"/>
                <w:sz w:val="20"/>
              </w:rPr>
              <w:t>)</w:t>
            </w:r>
            <w:r>
              <w:rPr>
                <w:rFonts w:eastAsia="標楷體" w:hint="eastAsia"/>
                <w:sz w:val="20"/>
              </w:rPr>
              <w:t>目標制定執行計畫與方案，並按規劃進度實施與考核，以電子化資料管理及儲存工作成果。</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績效目標與衡量指標設定</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績效檢視與回饋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績效表達與溝通</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績效成果紀錄</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資訊管理研習班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透過資訊分享，運用及管理單位中之人力、設備等資源，以提升行政效能。</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資訊化與工作流程創新</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電子治理之展望</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資訊運用與安全</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新媒體與公民關係管理</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溝通協調研習班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能運用各種談話技巧、策略，在一般情境或衝突狀態下進行有效溝通。</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溝通表達原則及技巧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衝突管理策略</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案例研討及實務演練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Align w:val="center"/>
          </w:tcPr>
          <w:p w:rsidR="00475616" w:rsidRDefault="00475616" w:rsidP="00475616">
            <w:pPr>
              <w:snapToGrid w:val="0"/>
              <w:spacing w:line="300" w:lineRule="exact"/>
              <w:jc w:val="center"/>
              <w:rPr>
                <w:rFonts w:eastAsia="標楷體"/>
                <w:sz w:val="20"/>
              </w:rPr>
            </w:pPr>
            <w:r>
              <w:rPr>
                <w:rFonts w:eastAsia="標楷體" w:hint="eastAsia"/>
                <w:sz w:val="20"/>
              </w:rPr>
              <w:lastRenderedPageBreak/>
              <w:t>管理核心能力</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團隊建立研習班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型塑團隊認同，透過有效指導、合理工作分配、激勵知識分享，帶領同仁達成目標。</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工作教導</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團隊經營</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知識管理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工作激勵</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行政院頒訂中階主管管理核心能力課程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依據行政院人事行政總處施政計畫，本班別納入參與人數涵蓋率計算，並實施課程測驗</w:t>
            </w:r>
          </w:p>
        </w:tc>
      </w:tr>
      <w:tr w:rsidR="00475616" w:rsidTr="00475616">
        <w:trPr>
          <w:cantSplit/>
          <w:trHeight w:val="851"/>
          <w:jc w:val="center"/>
        </w:trPr>
        <w:tc>
          <w:tcPr>
            <w:tcW w:w="283" w:type="dxa"/>
            <w:vMerge w:val="restart"/>
            <w:vAlign w:val="center"/>
          </w:tcPr>
          <w:p w:rsidR="00475616" w:rsidRDefault="00475616" w:rsidP="00475616">
            <w:pPr>
              <w:snapToGrid w:val="0"/>
              <w:spacing w:line="300" w:lineRule="exact"/>
              <w:jc w:val="center"/>
              <w:rPr>
                <w:rFonts w:eastAsia="標楷體"/>
                <w:sz w:val="20"/>
              </w:rPr>
            </w:pPr>
            <w:r>
              <w:rPr>
                <w:rFonts w:eastAsia="標楷體" w:hint="eastAsia"/>
                <w:sz w:val="20"/>
              </w:rPr>
              <w:t>管理技能</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新聞稿寫作實務基礎研習班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瞭解媒體特性及新聞議題，提升新聞稿寫作基礎能力。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媒體特性及新聞議題管理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新聞稿寫作原則及基本格式</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新聞稿實作練習</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新聞稿案例解析</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新聞稿寫作實務進階研習班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行政院所屬中央及地方機關公務人員，符合下列條件之一，且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曾參加近</w:t>
            </w:r>
            <w:r>
              <w:rPr>
                <w:rFonts w:eastAsia="標楷體" w:hint="eastAsia"/>
                <w:sz w:val="20"/>
              </w:rPr>
              <w:t>4</w:t>
            </w:r>
            <w:r>
              <w:rPr>
                <w:rFonts w:eastAsia="標楷體" w:hint="eastAsia"/>
                <w:sz w:val="20"/>
              </w:rPr>
              <w:t>年</w:t>
            </w:r>
            <w:r>
              <w:rPr>
                <w:rFonts w:eastAsia="標楷體" w:hint="eastAsia"/>
                <w:sz w:val="20"/>
              </w:rPr>
              <w:t>(104</w:t>
            </w:r>
            <w:r>
              <w:rPr>
                <w:rFonts w:eastAsia="標楷體" w:hint="eastAsia"/>
                <w:sz w:val="20"/>
              </w:rPr>
              <w:t>、</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w:t>
            </w:r>
            <w:r>
              <w:rPr>
                <w:rFonts w:eastAsia="標楷體" w:hint="eastAsia"/>
                <w:sz w:val="20"/>
              </w:rPr>
              <w:t>107</w:t>
            </w:r>
            <w:r>
              <w:rPr>
                <w:rFonts w:eastAsia="標楷體" w:hint="eastAsia"/>
                <w:sz w:val="20"/>
              </w:rPr>
              <w:t>年</w:t>
            </w:r>
            <w:r>
              <w:rPr>
                <w:rFonts w:eastAsia="標楷體" w:hint="eastAsia"/>
                <w:sz w:val="20"/>
              </w:rPr>
              <w:t>)</w:t>
            </w:r>
            <w:r>
              <w:rPr>
                <w:rFonts w:eastAsia="標楷體" w:hint="eastAsia"/>
                <w:sz w:val="20"/>
              </w:rPr>
              <w:t>「新聞稿寫作實務基礎研習班」。</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已具備新聞稿寫作基礎知能。</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辦理相關業務。</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瞭解媒體運用策略，提升新聞稿寫作進階能力。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新聞進階寫作及媒體運用策略</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新聞處理及寫作實例研討</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新聞稿實作演練及解析</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新聞處理實務演練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談判與協商技巧研習班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瞭解談判與協商的理論與實作技巧，提升談判與協商能力。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談判與協商基本原理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談判與協商技巧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談判技巧實務與演練</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案例研討</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簡報表達技巧研習班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年未參加「簡報表達技巧基礎研習班」及「簡報表達技巧進階研習班」者。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瞭解簡報成功的要素及相關知能，提升簡報內容呈現與口語簡報能力。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成功簡報的要素</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簡報表達的技巧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快速美化簡報技巧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模擬演練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4</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613BD6" w:rsidRDefault="00475616" w:rsidP="00613BD6">
            <w:pPr>
              <w:snapToGrid w:val="0"/>
              <w:spacing w:line="300" w:lineRule="exact"/>
              <w:jc w:val="both"/>
              <w:rPr>
                <w:rFonts w:eastAsia="標楷體"/>
                <w:sz w:val="20"/>
              </w:rPr>
            </w:pPr>
            <w:r>
              <w:rPr>
                <w:rFonts w:eastAsia="標楷體" w:hint="eastAsia"/>
                <w:sz w:val="20"/>
              </w:rPr>
              <w:t>採分散式研習</w:t>
            </w:r>
            <w:r w:rsidR="00613BD6">
              <w:rPr>
                <w:rFonts w:eastAsia="標楷體" w:hint="eastAsia"/>
                <w:sz w:val="20"/>
              </w:rPr>
              <w:t>，</w:t>
            </w:r>
            <w:r w:rsidR="00613BD6" w:rsidRPr="00613BD6">
              <w:rPr>
                <w:rFonts w:eastAsia="標楷體" w:hint="eastAsia"/>
                <w:sz w:val="20"/>
              </w:rPr>
              <w:t>第</w:t>
            </w:r>
            <w:r w:rsidR="00613BD6" w:rsidRPr="00613BD6">
              <w:rPr>
                <w:rFonts w:eastAsia="標楷體" w:hint="eastAsia"/>
                <w:sz w:val="20"/>
              </w:rPr>
              <w:t>1</w:t>
            </w:r>
            <w:r w:rsidR="00613BD6" w:rsidRPr="00613BD6">
              <w:rPr>
                <w:rFonts w:eastAsia="標楷體" w:hint="eastAsia"/>
                <w:sz w:val="20"/>
              </w:rPr>
              <w:t>週</w:t>
            </w:r>
            <w:r w:rsidR="00613BD6" w:rsidRPr="00613BD6">
              <w:rPr>
                <w:rFonts w:eastAsia="標楷體" w:hint="eastAsia"/>
                <w:sz w:val="20"/>
              </w:rPr>
              <w:t>3</w:t>
            </w:r>
            <w:r w:rsidR="00613BD6">
              <w:rPr>
                <w:rFonts w:eastAsia="標楷體" w:hint="eastAsia"/>
                <w:sz w:val="20"/>
              </w:rPr>
              <w:t>天，</w:t>
            </w:r>
            <w:r w:rsidR="00613BD6" w:rsidRPr="00613BD6">
              <w:rPr>
                <w:rFonts w:eastAsia="標楷體" w:hint="eastAsia"/>
                <w:sz w:val="20"/>
              </w:rPr>
              <w:t>第</w:t>
            </w:r>
            <w:r w:rsidR="00613BD6" w:rsidRPr="00613BD6">
              <w:rPr>
                <w:rFonts w:eastAsia="標楷體" w:hint="eastAsia"/>
                <w:sz w:val="20"/>
              </w:rPr>
              <w:t>2</w:t>
            </w:r>
            <w:r w:rsidR="00613BD6" w:rsidRPr="00613BD6">
              <w:rPr>
                <w:rFonts w:eastAsia="標楷體" w:hint="eastAsia"/>
                <w:sz w:val="20"/>
              </w:rPr>
              <w:t>週</w:t>
            </w:r>
            <w:r w:rsidR="00613BD6" w:rsidRPr="00613BD6">
              <w:rPr>
                <w:rFonts w:eastAsia="標楷體" w:hint="eastAsia"/>
                <w:sz w:val="20"/>
              </w:rPr>
              <w:t>1</w:t>
            </w:r>
            <w:r w:rsidR="00613BD6" w:rsidRPr="00613BD6">
              <w:rPr>
                <w:rFonts w:eastAsia="標楷體" w:hint="eastAsia"/>
                <w:sz w:val="20"/>
              </w:rPr>
              <w:t>天</w:t>
            </w: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面談技巧研習班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行政院所屬中央及地方機關薦任以上主管人員或相關業務承辦人，且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瞭解面談理論，並認識面談的程序與要領，提升面談技巧運用能力。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面談理論與原則</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傾聽與同理技巧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人才面談與諮商輔導</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績效面談實務與演練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2326A4" w:rsidTr="002326A4">
        <w:trPr>
          <w:cantSplit/>
          <w:trHeight w:val="851"/>
          <w:jc w:val="center"/>
        </w:trPr>
        <w:tc>
          <w:tcPr>
            <w:tcW w:w="283" w:type="dxa"/>
            <w:vMerge w:val="restart"/>
            <w:vAlign w:val="center"/>
          </w:tcPr>
          <w:p w:rsidR="002326A4" w:rsidRDefault="002326A4" w:rsidP="002326A4">
            <w:pPr>
              <w:snapToGrid w:val="0"/>
              <w:spacing w:line="300" w:lineRule="exact"/>
              <w:jc w:val="center"/>
              <w:rPr>
                <w:rFonts w:eastAsia="標楷體"/>
                <w:sz w:val="20"/>
              </w:rPr>
            </w:pPr>
            <w:r>
              <w:rPr>
                <w:rFonts w:eastAsia="標楷體" w:hint="eastAsia"/>
                <w:sz w:val="20"/>
              </w:rPr>
              <w:t>管理技能</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高效工作時間管理研習班</w:t>
            </w:r>
          </w:p>
        </w:tc>
        <w:tc>
          <w:tcPr>
            <w:tcW w:w="1701" w:type="dxa"/>
          </w:tcPr>
          <w:p w:rsidR="002326A4" w:rsidRDefault="00CA7B5E" w:rsidP="002326A4">
            <w:pPr>
              <w:snapToGrid w:val="0"/>
              <w:spacing w:line="300" w:lineRule="exact"/>
              <w:jc w:val="both"/>
              <w:rPr>
                <w:rFonts w:eastAsia="標楷體"/>
                <w:sz w:val="20"/>
              </w:rPr>
            </w:pPr>
            <w:r>
              <w:rPr>
                <w:rFonts w:eastAsia="標楷體" w:hint="eastAsia"/>
                <w:sz w:val="20"/>
              </w:rPr>
              <w:t>行政院所屬中央</w:t>
            </w:r>
            <w:r w:rsidR="002326A4">
              <w:rPr>
                <w:rFonts w:eastAsia="標楷體" w:hint="eastAsia"/>
                <w:sz w:val="20"/>
              </w:rPr>
              <w:t>及地方機關公務人員。</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瞭解高效工作管理的技巧及工具，以提升工作管控能力及效率。</w:t>
            </w: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時間管理的概念</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高效時間管理的技巧</w:t>
            </w:r>
          </w:p>
        </w:tc>
        <w:tc>
          <w:tcPr>
            <w:tcW w:w="567" w:type="dxa"/>
          </w:tcPr>
          <w:p w:rsidR="002326A4" w:rsidRDefault="002326A4" w:rsidP="002326A4">
            <w:pPr>
              <w:snapToGrid w:val="0"/>
              <w:spacing w:line="300" w:lineRule="exact"/>
              <w:jc w:val="center"/>
              <w:rPr>
                <w:rFonts w:eastAsia="標楷體"/>
                <w:sz w:val="20"/>
              </w:rPr>
            </w:pPr>
            <w:r>
              <w:rPr>
                <w:rFonts w:eastAsia="標楷體" w:hint="eastAsia"/>
                <w:sz w:val="20"/>
              </w:rPr>
              <w:t>1</w:t>
            </w:r>
            <w:r>
              <w:rPr>
                <w:rFonts w:eastAsia="標楷體" w:hint="eastAsia"/>
                <w:sz w:val="20"/>
              </w:rPr>
              <w:t>天</w:t>
            </w:r>
          </w:p>
        </w:tc>
        <w:tc>
          <w:tcPr>
            <w:tcW w:w="1701" w:type="dxa"/>
          </w:tcPr>
          <w:p w:rsidR="002326A4" w:rsidRDefault="002326A4" w:rsidP="002326A4">
            <w:pPr>
              <w:snapToGrid w:val="0"/>
              <w:spacing w:line="300" w:lineRule="exact"/>
              <w:jc w:val="both"/>
              <w:rPr>
                <w:rFonts w:eastAsia="標楷體"/>
                <w:sz w:val="20"/>
              </w:rPr>
            </w:pP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2326A4" w:rsidTr="002326A4">
        <w:trPr>
          <w:cantSplit/>
          <w:trHeight w:val="851"/>
          <w:jc w:val="center"/>
        </w:trPr>
        <w:tc>
          <w:tcPr>
            <w:tcW w:w="283" w:type="dxa"/>
            <w:vMerge/>
          </w:tcPr>
          <w:p w:rsidR="002326A4" w:rsidRDefault="002326A4" w:rsidP="00475616">
            <w:pPr>
              <w:snapToGrid w:val="0"/>
              <w:spacing w:line="300" w:lineRule="exact"/>
              <w:jc w:val="center"/>
              <w:rPr>
                <w:rFonts w:eastAsia="標楷體"/>
                <w:sz w:val="20"/>
              </w:rPr>
            </w:pP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專題研討報告研習班</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行政院所屬中央及地方機關職務跨列第</w:t>
            </w:r>
            <w:r>
              <w:rPr>
                <w:rFonts w:eastAsia="標楷體" w:hint="eastAsia"/>
                <w:sz w:val="20"/>
              </w:rPr>
              <w:t>8</w:t>
            </w:r>
            <w:r>
              <w:rPr>
                <w:rFonts w:eastAsia="標楷體" w:hint="eastAsia"/>
                <w:sz w:val="20"/>
              </w:rPr>
              <w:t>職等以上之薦任非主管人員。</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瞭解專題研討報告資料蒐集與分析概念，提升專題報告撰寫等相關知能。</w:t>
            </w: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資料蒐集與分析</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報告撰寫與呈現</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公部門業務報告案例研討</w:t>
            </w:r>
          </w:p>
        </w:tc>
        <w:tc>
          <w:tcPr>
            <w:tcW w:w="567" w:type="dxa"/>
          </w:tcPr>
          <w:p w:rsidR="002326A4" w:rsidRDefault="002326A4" w:rsidP="002326A4">
            <w:pPr>
              <w:snapToGrid w:val="0"/>
              <w:spacing w:line="300" w:lineRule="exact"/>
              <w:jc w:val="center"/>
              <w:rPr>
                <w:rFonts w:eastAsia="標楷體"/>
                <w:sz w:val="20"/>
              </w:rPr>
            </w:pPr>
            <w:r>
              <w:rPr>
                <w:rFonts w:eastAsia="標楷體" w:hint="eastAsia"/>
                <w:sz w:val="20"/>
              </w:rPr>
              <w:t>3</w:t>
            </w:r>
            <w:r>
              <w:rPr>
                <w:rFonts w:eastAsia="標楷體" w:hint="eastAsia"/>
                <w:sz w:val="20"/>
              </w:rPr>
              <w:t>天</w:t>
            </w:r>
          </w:p>
        </w:tc>
        <w:tc>
          <w:tcPr>
            <w:tcW w:w="1701" w:type="dxa"/>
          </w:tcPr>
          <w:p w:rsidR="002326A4" w:rsidRDefault="002326A4" w:rsidP="002326A4">
            <w:pPr>
              <w:snapToGrid w:val="0"/>
              <w:spacing w:line="300" w:lineRule="exact"/>
              <w:jc w:val="both"/>
              <w:rPr>
                <w:rFonts w:eastAsia="標楷體"/>
                <w:sz w:val="20"/>
              </w:rPr>
            </w:pP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本班含夜間課程，提供全員住宿</w:t>
            </w:r>
          </w:p>
          <w:p w:rsidR="002326A4" w:rsidRDefault="002326A4" w:rsidP="002326A4">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新增班別</w:t>
            </w:r>
          </w:p>
        </w:tc>
      </w:tr>
      <w:tr w:rsidR="002326A4" w:rsidTr="00475616">
        <w:trPr>
          <w:cantSplit/>
          <w:trHeight w:val="851"/>
          <w:jc w:val="center"/>
        </w:trPr>
        <w:tc>
          <w:tcPr>
            <w:tcW w:w="283" w:type="dxa"/>
            <w:vMerge/>
            <w:vAlign w:val="center"/>
          </w:tcPr>
          <w:p w:rsidR="002326A4" w:rsidRDefault="002326A4" w:rsidP="00475616">
            <w:pPr>
              <w:snapToGrid w:val="0"/>
              <w:spacing w:line="300" w:lineRule="exact"/>
              <w:jc w:val="center"/>
              <w:rPr>
                <w:rFonts w:eastAsia="標楷體"/>
                <w:sz w:val="20"/>
              </w:rPr>
            </w:pP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會議管理研習班</w:t>
            </w:r>
          </w:p>
        </w:tc>
        <w:tc>
          <w:tcPr>
            <w:tcW w:w="1701" w:type="dxa"/>
          </w:tcPr>
          <w:p w:rsidR="002326A4" w:rsidRDefault="002326A4" w:rsidP="0047561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年未參加「會議管理研習班（主管人員）」及「會議管理研習班（非主管人員）」者。</w:t>
            </w: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瞭解會議規範、會議運作及主持會議的技巧，提升管理會議能力。</w:t>
            </w: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會議管理的意義與規劃</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會議管理的技巧與應用</w:t>
            </w:r>
          </w:p>
        </w:tc>
        <w:tc>
          <w:tcPr>
            <w:tcW w:w="567" w:type="dxa"/>
          </w:tcPr>
          <w:p w:rsidR="002326A4" w:rsidRDefault="002326A4" w:rsidP="0012249A">
            <w:pPr>
              <w:snapToGrid w:val="0"/>
              <w:spacing w:line="300" w:lineRule="exact"/>
              <w:jc w:val="center"/>
              <w:rPr>
                <w:rFonts w:eastAsia="標楷體"/>
                <w:sz w:val="20"/>
              </w:rPr>
            </w:pPr>
            <w:r>
              <w:rPr>
                <w:rFonts w:eastAsia="標楷體" w:hint="eastAsia"/>
                <w:sz w:val="20"/>
              </w:rPr>
              <w:t>1</w:t>
            </w:r>
            <w:r>
              <w:rPr>
                <w:rFonts w:eastAsia="標楷體" w:hint="eastAsia"/>
                <w:sz w:val="20"/>
              </w:rPr>
              <w:t>天</w:t>
            </w:r>
          </w:p>
        </w:tc>
        <w:tc>
          <w:tcPr>
            <w:tcW w:w="1701" w:type="dxa"/>
          </w:tcPr>
          <w:p w:rsidR="002326A4" w:rsidRDefault="002326A4" w:rsidP="00E82A06">
            <w:pPr>
              <w:snapToGrid w:val="0"/>
              <w:spacing w:line="300" w:lineRule="exact"/>
              <w:jc w:val="both"/>
              <w:rPr>
                <w:rFonts w:eastAsia="標楷體"/>
                <w:sz w:val="20"/>
              </w:rPr>
            </w:pPr>
          </w:p>
        </w:tc>
        <w:tc>
          <w:tcPr>
            <w:tcW w:w="1701" w:type="dxa"/>
          </w:tcPr>
          <w:p w:rsidR="002326A4" w:rsidRPr="00224779" w:rsidRDefault="002326A4" w:rsidP="00E82A06">
            <w:pPr>
              <w:snapToGrid w:val="0"/>
              <w:spacing w:line="300" w:lineRule="exact"/>
              <w:jc w:val="both"/>
              <w:rPr>
                <w:rFonts w:eastAsia="標楷體"/>
                <w:b/>
                <w:sz w:val="20"/>
                <w:u w:val="single"/>
              </w:rPr>
            </w:pPr>
            <w:r w:rsidRPr="00224779">
              <w:rPr>
                <w:rFonts w:eastAsia="標楷體" w:hint="eastAsia"/>
                <w:b/>
                <w:sz w:val="20"/>
                <w:u w:val="single"/>
              </w:rPr>
              <w:t>研習地點為臺北院區</w:t>
            </w:r>
          </w:p>
        </w:tc>
      </w:tr>
      <w:tr w:rsidR="002326A4" w:rsidTr="00475616">
        <w:trPr>
          <w:cantSplit/>
          <w:trHeight w:val="851"/>
          <w:jc w:val="center"/>
        </w:trPr>
        <w:tc>
          <w:tcPr>
            <w:tcW w:w="283" w:type="dxa"/>
            <w:vMerge/>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中央機關面對媒體實務研習班</w:t>
            </w: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行政院所屬中央機關薦任第</w:t>
            </w:r>
            <w:r>
              <w:rPr>
                <w:rFonts w:eastAsia="標楷體" w:hint="eastAsia"/>
                <w:sz w:val="20"/>
              </w:rPr>
              <w:t>9</w:t>
            </w:r>
            <w:r>
              <w:rPr>
                <w:rFonts w:eastAsia="標楷體" w:hint="eastAsia"/>
                <w:sz w:val="20"/>
              </w:rPr>
              <w:t>職等主管及簡任人員。</w:t>
            </w:r>
          </w:p>
        </w:tc>
        <w:tc>
          <w:tcPr>
            <w:tcW w:w="1701" w:type="dxa"/>
          </w:tcPr>
          <w:p w:rsidR="002326A4" w:rsidRDefault="002326A4" w:rsidP="00475616">
            <w:pPr>
              <w:snapToGrid w:val="0"/>
              <w:spacing w:afterLines="50" w:after="180" w:line="300" w:lineRule="exact"/>
              <w:jc w:val="both"/>
              <w:rPr>
                <w:rFonts w:eastAsia="標楷體"/>
                <w:sz w:val="20"/>
              </w:rPr>
            </w:pPr>
            <w:r>
              <w:rPr>
                <w:rFonts w:eastAsia="標楷體" w:hint="eastAsia"/>
                <w:sz w:val="20"/>
              </w:rPr>
              <w:t>藉由實務演練增進與媒體互動之技巧，以提升政府形象。</w:t>
            </w: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認識媒體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如何面對媒體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記者會模擬演練</w:t>
            </w:r>
          </w:p>
        </w:tc>
        <w:tc>
          <w:tcPr>
            <w:tcW w:w="567" w:type="dxa"/>
          </w:tcPr>
          <w:p w:rsidR="002326A4" w:rsidRDefault="002326A4"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2326A4" w:rsidTr="00475616">
        <w:trPr>
          <w:cantSplit/>
          <w:trHeight w:val="851"/>
          <w:jc w:val="center"/>
        </w:trPr>
        <w:tc>
          <w:tcPr>
            <w:tcW w:w="283" w:type="dxa"/>
            <w:vMerge/>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地方機關面對媒體實務研習班</w:t>
            </w: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地方機關跨列薦任第</w:t>
            </w:r>
            <w:r>
              <w:rPr>
                <w:rFonts w:eastAsia="標楷體" w:hint="eastAsia"/>
                <w:sz w:val="20"/>
              </w:rPr>
              <w:t>8</w:t>
            </w:r>
            <w:r>
              <w:rPr>
                <w:rFonts w:eastAsia="標楷體" w:hint="eastAsia"/>
                <w:sz w:val="20"/>
              </w:rPr>
              <w:t>至第</w:t>
            </w:r>
            <w:r>
              <w:rPr>
                <w:rFonts w:eastAsia="標楷體" w:hint="eastAsia"/>
                <w:sz w:val="20"/>
              </w:rPr>
              <w:t>9</w:t>
            </w:r>
            <w:r>
              <w:rPr>
                <w:rFonts w:eastAsia="標楷體" w:hint="eastAsia"/>
                <w:sz w:val="20"/>
              </w:rPr>
              <w:t>職等主管人員。</w:t>
            </w:r>
          </w:p>
        </w:tc>
        <w:tc>
          <w:tcPr>
            <w:tcW w:w="1701" w:type="dxa"/>
          </w:tcPr>
          <w:p w:rsidR="002326A4" w:rsidRDefault="002326A4" w:rsidP="00475616">
            <w:pPr>
              <w:snapToGrid w:val="0"/>
              <w:spacing w:afterLines="50" w:after="180" w:line="300" w:lineRule="exact"/>
              <w:jc w:val="both"/>
              <w:rPr>
                <w:rFonts w:eastAsia="標楷體"/>
                <w:sz w:val="20"/>
              </w:rPr>
            </w:pPr>
            <w:r>
              <w:rPr>
                <w:rFonts w:eastAsia="標楷體" w:hint="eastAsia"/>
                <w:sz w:val="20"/>
              </w:rPr>
              <w:t>藉由實務演練增進與媒體互動之技巧，以提升政府形象。</w:t>
            </w: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認識媒體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如何面對媒體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記者會模擬演練</w:t>
            </w:r>
          </w:p>
        </w:tc>
        <w:tc>
          <w:tcPr>
            <w:tcW w:w="567" w:type="dxa"/>
          </w:tcPr>
          <w:p w:rsidR="002326A4" w:rsidRDefault="002326A4"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研習地點為南投院區</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bl>
    <w:p w:rsidR="00BB2ACC" w:rsidRDefault="00BB2ACC" w:rsidP="00BB2ACC">
      <w:pPr>
        <w:pStyle w:val="a3"/>
        <w:tabs>
          <w:tab w:val="clear" w:pos="4153"/>
          <w:tab w:val="clear" w:pos="8306"/>
        </w:tabs>
        <w:snapToGrid/>
        <w:rPr>
          <w:rFonts w:eastAsia="標楷體"/>
          <w:szCs w:val="24"/>
        </w:rPr>
      </w:pPr>
    </w:p>
    <w:p w:rsidR="00E01C82" w:rsidRPr="007A7854" w:rsidRDefault="00BB2ACC" w:rsidP="00AC529C">
      <w:pPr>
        <w:spacing w:beforeLines="50" w:before="180" w:afterLines="50" w:after="180"/>
        <w:rPr>
          <w:rFonts w:ascii="標楷體" w:eastAsia="標楷體" w:hAnsi="標楷體"/>
        </w:rPr>
      </w:pPr>
      <w:r w:rsidRPr="007A7854">
        <w:rPr>
          <w:rFonts w:ascii="標楷體" w:eastAsia="標楷體" w:hAnsi="標楷體" w:hint="eastAsia"/>
        </w:rPr>
        <w:t>二、</w:t>
      </w:r>
      <w:r w:rsidR="007A7854" w:rsidRPr="007A7854">
        <w:rPr>
          <w:rFonts w:ascii="標楷體" w:eastAsia="標楷體" w:hAnsi="標楷體" w:hint="eastAsia"/>
        </w:rPr>
        <w:t>政策能力訓練</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B479AE" w:rsidTr="00475616">
        <w:trPr>
          <w:cantSplit/>
          <w:trHeight w:val="567"/>
          <w:tblHeader/>
          <w:jc w:val="center"/>
        </w:trPr>
        <w:tc>
          <w:tcPr>
            <w:tcW w:w="283" w:type="dxa"/>
          </w:tcPr>
          <w:p w:rsidR="00B479AE" w:rsidRDefault="00B479AE" w:rsidP="00E82A06">
            <w:pPr>
              <w:snapToGrid w:val="0"/>
              <w:spacing w:line="300" w:lineRule="exact"/>
              <w:jc w:val="center"/>
              <w:rPr>
                <w:rFonts w:eastAsia="標楷體"/>
                <w:sz w:val="20"/>
              </w:rPr>
            </w:pPr>
            <w:r>
              <w:rPr>
                <w:rFonts w:eastAsia="標楷體" w:hint="eastAsia"/>
                <w:sz w:val="20"/>
              </w:rPr>
              <w:t>次類</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班別</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B479AE" w:rsidRDefault="00B479AE" w:rsidP="001B0ED1">
            <w:pPr>
              <w:snapToGrid w:val="0"/>
              <w:spacing w:line="300" w:lineRule="exact"/>
              <w:jc w:val="center"/>
              <w:rPr>
                <w:rFonts w:eastAsia="標楷體"/>
                <w:sz w:val="20"/>
              </w:rPr>
            </w:pPr>
            <w:r>
              <w:rPr>
                <w:rFonts w:eastAsia="標楷體" w:hint="eastAsia"/>
                <w:sz w:val="20"/>
              </w:rPr>
              <w:t>研習主題（內容）</w:t>
            </w:r>
          </w:p>
        </w:tc>
        <w:tc>
          <w:tcPr>
            <w:tcW w:w="567" w:type="dxa"/>
            <w:vAlign w:val="center"/>
          </w:tcPr>
          <w:p w:rsidR="00B479AE" w:rsidRPr="0012249A" w:rsidRDefault="00B479AE" w:rsidP="0012249A">
            <w:pPr>
              <w:snapToGrid w:val="0"/>
              <w:spacing w:line="300" w:lineRule="exact"/>
              <w:jc w:val="center"/>
              <w:rPr>
                <w:rFonts w:eastAsia="標楷體"/>
                <w:sz w:val="20"/>
                <w:szCs w:val="20"/>
              </w:rPr>
            </w:pPr>
            <w:r w:rsidRPr="0012249A">
              <w:rPr>
                <w:rFonts w:eastAsia="標楷體" w:hint="eastAsia"/>
                <w:sz w:val="20"/>
                <w:szCs w:val="20"/>
              </w:rPr>
              <w:t>訓期</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B479AE" w:rsidRDefault="00B479AE" w:rsidP="00E82A06">
            <w:pPr>
              <w:snapToGrid w:val="0"/>
              <w:spacing w:line="300" w:lineRule="exact"/>
              <w:ind w:left="160" w:hangingChars="80" w:hanging="160"/>
              <w:jc w:val="center"/>
              <w:rPr>
                <w:rFonts w:eastAsia="標楷體"/>
                <w:sz w:val="20"/>
              </w:rPr>
            </w:pPr>
            <w:r>
              <w:rPr>
                <w:rFonts w:eastAsia="標楷體" w:hint="eastAsia"/>
                <w:sz w:val="20"/>
              </w:rPr>
              <w:t>備註</w:t>
            </w:r>
          </w:p>
        </w:tc>
      </w:tr>
      <w:tr w:rsidR="00475616" w:rsidTr="00917693">
        <w:trPr>
          <w:cantSplit/>
          <w:trHeight w:val="851"/>
          <w:jc w:val="center"/>
        </w:trPr>
        <w:tc>
          <w:tcPr>
            <w:tcW w:w="283" w:type="dxa"/>
            <w:vAlign w:val="center"/>
          </w:tcPr>
          <w:p w:rsidR="00475616"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性別平等高階主管研習班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行政院所屬中央機關簡任主管，且</w:t>
            </w:r>
            <w:r>
              <w:rPr>
                <w:rFonts w:eastAsia="標楷體" w:hint="eastAsia"/>
                <w:sz w:val="20"/>
              </w:rPr>
              <w:t>105</w:t>
            </w:r>
            <w:r>
              <w:rPr>
                <w:rFonts w:eastAsia="標楷體" w:hint="eastAsia"/>
                <w:sz w:val="20"/>
              </w:rPr>
              <w:t>年未參加「性別主流化高階主管研習班」，</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瞭解性別平等政策綱領、性別主流化及</w:t>
            </w:r>
            <w:r>
              <w:rPr>
                <w:rFonts w:eastAsia="標楷體" w:hint="eastAsia"/>
                <w:sz w:val="20"/>
              </w:rPr>
              <w:t>CEDAW</w:t>
            </w:r>
            <w:r>
              <w:rPr>
                <w:rFonts w:eastAsia="標楷體" w:hint="eastAsia"/>
                <w:sz w:val="20"/>
              </w:rPr>
              <w:t>公約之重要內涵，提升高階主管人員思考並引導單位內推動性別主流化作業能力。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w:t>
            </w:r>
            <w:r>
              <w:rPr>
                <w:rFonts w:eastAsia="標楷體" w:hint="eastAsia"/>
                <w:sz w:val="20"/>
              </w:rPr>
              <w:t>CEDAW</w:t>
            </w:r>
            <w:r>
              <w:rPr>
                <w:rFonts w:eastAsia="標楷體" w:hint="eastAsia"/>
                <w:sz w:val="20"/>
              </w:rPr>
              <w:t>公約及性別平等政策綱領簡介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推動性別主流化績優案例分享</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性別主流化開放空間經驗交流</w:t>
            </w:r>
          </w:p>
        </w:tc>
        <w:tc>
          <w:tcPr>
            <w:tcW w:w="567" w:type="dxa"/>
          </w:tcPr>
          <w:p w:rsidR="00475616" w:rsidRPr="0012249A" w:rsidRDefault="00475616"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475616" w:rsidRDefault="00475616" w:rsidP="00E82A06">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性別平等業務研習班─人口婚姻家庭組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行政院所屬中央機關薦任以上人員，其承辦業務內容屬於性別平等政策綱領「人口婚姻家庭組」分類，且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業務性別主流化人口婚姻家庭分組研討及報告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性別平等業務研習班─就業經濟福利組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行政院所屬中央機關薦任以上人員，其承辦業務內容屬於性別平等政策綱領「就業經濟福利組」分類，且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業務性別主流化─就業經濟福利分組研討及報告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性別平等業務研習班─人身司法安全組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行政院所屬中央機關薦任以上人員，其承辦業務內容屬於性別平等政策綱領「人身司法安全組」分類，且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業務性別主流化─人身司法安全分組研討及報告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性別平等業務研習班─健康醫療照護組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行政院所屬中央機關薦任以上人員，其承辦業務內容屬於性別平等政策綱領「健康醫療照護組」分類，且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業務性別主流化─健康醫療照護分組研討及報告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性別平等業務研習班─環境能源科技組</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行政院所屬中央機關薦任以上人員，其承辦業務內容屬於性別平等政策綱領「環境能源科技組」分類，且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563B1D">
            <w:pPr>
              <w:snapToGrid w:val="0"/>
              <w:spacing w:afterLines="100" w:after="360"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業務性別主流化─環境能源科技分組研討及報告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性別平等業務研習班─教育文化媒體組</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行政院所屬中央機關薦任以上人員，其承辦業務內容屬於性別平等政策綱領「教育文化媒體組」分類，且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563B1D">
            <w:pPr>
              <w:snapToGrid w:val="0"/>
              <w:spacing w:afterLines="100" w:after="360"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業務性別主流化─教育文化媒體分組研討及報告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性別平等基礎研習班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103</w:t>
            </w:r>
            <w:r>
              <w:rPr>
                <w:rFonts w:eastAsia="標楷體" w:hint="eastAsia"/>
                <w:sz w:val="20"/>
              </w:rPr>
              <w:t>、</w:t>
            </w:r>
            <w:r>
              <w:rPr>
                <w:rFonts w:eastAsia="標楷體" w:hint="eastAsia"/>
                <w:sz w:val="20"/>
              </w:rPr>
              <w:t>104</w:t>
            </w:r>
            <w:r>
              <w:rPr>
                <w:rFonts w:eastAsia="標楷體" w:hint="eastAsia"/>
                <w:sz w:val="20"/>
              </w:rPr>
              <w:t>、</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年未參加過性別主流化相關訓練或研習者。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瞭解婦女運動及性別主流化歷史發展、性別平等政策綱領及</w:t>
            </w:r>
            <w:r>
              <w:rPr>
                <w:rFonts w:eastAsia="標楷體" w:hint="eastAsia"/>
                <w:sz w:val="20"/>
              </w:rPr>
              <w:t>CEDAW</w:t>
            </w:r>
            <w:r>
              <w:rPr>
                <w:rFonts w:eastAsia="標楷體" w:hint="eastAsia"/>
                <w:sz w:val="20"/>
              </w:rPr>
              <w:t>公約之基本內涵，提升一般公務人員將性別概念融入各項重要政策或施政過程中基礎作業能力。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性別平等可以這樣想（概念與發展）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性別平等可以這樣做（工具、推動現況及操作實務簡介）</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p w:rsidR="00917693" w:rsidRDefault="00917693" w:rsidP="00563B1D">
            <w:pPr>
              <w:snapToGrid w:val="0"/>
              <w:spacing w:afterLines="100" w:after="360" w:line="300" w:lineRule="exact"/>
              <w:ind w:left="160" w:hangingChars="80" w:hanging="160"/>
              <w:jc w:val="both"/>
              <w:rPr>
                <w:rFonts w:eastAsia="標楷體"/>
                <w:sz w:val="20"/>
              </w:rPr>
            </w:pPr>
            <w:r>
              <w:rPr>
                <w:rFonts w:eastAsia="標楷體" w:hint="eastAsia"/>
                <w:sz w:val="20"/>
              </w:rPr>
              <w:t>4.</w:t>
            </w:r>
            <w:r>
              <w:rPr>
                <w:rFonts w:eastAsia="標楷體" w:hint="eastAsia"/>
                <w:sz w:val="20"/>
              </w:rPr>
              <w:t>依據行政院人事行政總處施政計畫，</w:t>
            </w:r>
            <w:r w:rsidRPr="007A7854">
              <w:rPr>
                <w:rFonts w:eastAsia="標楷體" w:hint="eastAsia"/>
                <w:sz w:val="20"/>
              </w:rPr>
              <w:t>本班別</w:t>
            </w:r>
            <w:r w:rsidRPr="007A7854">
              <w:rPr>
                <w:rFonts w:eastAsia="標楷體" w:hint="eastAsia"/>
                <w:b/>
                <w:sz w:val="20"/>
                <w:u w:val="single"/>
              </w:rPr>
              <w:t>實施課程測驗</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性別平等進階研習班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103</w:t>
            </w:r>
            <w:r>
              <w:rPr>
                <w:rFonts w:eastAsia="標楷體" w:hint="eastAsia"/>
                <w:sz w:val="20"/>
              </w:rPr>
              <w:t>、</w:t>
            </w:r>
            <w:r>
              <w:rPr>
                <w:rFonts w:eastAsia="標楷體" w:hint="eastAsia"/>
                <w:sz w:val="20"/>
              </w:rPr>
              <w:t>104</w:t>
            </w:r>
            <w:r>
              <w:rPr>
                <w:rFonts w:eastAsia="標楷體" w:hint="eastAsia"/>
                <w:sz w:val="20"/>
              </w:rPr>
              <w:t>、</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w:t>
            </w:r>
            <w:r>
              <w:rPr>
                <w:rFonts w:eastAsia="標楷體" w:hint="eastAsia"/>
                <w:sz w:val="20"/>
              </w:rPr>
              <w:t>107</w:t>
            </w:r>
            <w:r>
              <w:rPr>
                <w:rFonts w:eastAsia="標楷體" w:hint="eastAsia"/>
                <w:sz w:val="20"/>
              </w:rPr>
              <w:t>年未參加「性別主流化進階研習班」，並符合下列任一項者：</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曾參加</w:t>
            </w:r>
            <w:r>
              <w:rPr>
                <w:rFonts w:eastAsia="標楷體" w:hint="eastAsia"/>
                <w:sz w:val="20"/>
              </w:rPr>
              <w:t>105</w:t>
            </w:r>
            <w:r>
              <w:rPr>
                <w:rFonts w:eastAsia="標楷體" w:hint="eastAsia"/>
                <w:sz w:val="20"/>
              </w:rPr>
              <w:t>年「性別主流化基礎研習班」、</w:t>
            </w:r>
            <w:r>
              <w:rPr>
                <w:rFonts w:eastAsia="標楷體" w:hint="eastAsia"/>
                <w:sz w:val="20"/>
              </w:rPr>
              <w:t>106</w:t>
            </w:r>
            <w:r>
              <w:rPr>
                <w:rFonts w:eastAsia="標楷體" w:hint="eastAsia"/>
                <w:sz w:val="20"/>
              </w:rPr>
              <w:t>或</w:t>
            </w:r>
            <w:r>
              <w:rPr>
                <w:rFonts w:eastAsia="標楷體" w:hint="eastAsia"/>
                <w:sz w:val="20"/>
              </w:rPr>
              <w:t>107</w:t>
            </w:r>
            <w:r>
              <w:rPr>
                <w:rFonts w:eastAsia="標楷體" w:hint="eastAsia"/>
                <w:sz w:val="20"/>
              </w:rPr>
              <w:t>年「性別平等基礎研習班」者。</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擬定中長程計畫及法案承辦人員。</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瞭解性別平等政策綱領各領域議題、性別主流化工具運用及</w:t>
            </w:r>
            <w:r>
              <w:rPr>
                <w:rFonts w:eastAsia="標楷體" w:hint="eastAsia"/>
                <w:sz w:val="20"/>
              </w:rPr>
              <w:t>CEDAW</w:t>
            </w:r>
            <w:r>
              <w:rPr>
                <w:rFonts w:eastAsia="標楷體" w:hint="eastAsia"/>
                <w:sz w:val="20"/>
              </w:rPr>
              <w:t>公約之實質內涵，提升已具性別概念之人員或擬定中長程計畫及法案承辦人員推動性別主流化進階作業能力。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性別主流化工具實例運用（性平機制、性別統計與分析）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性別主流化工具實例運用（性別影響評估與預算）</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消除對婦女一切形式歧視公約（</w:t>
            </w:r>
            <w:r>
              <w:rPr>
                <w:rFonts w:eastAsia="標楷體" w:hint="eastAsia"/>
                <w:sz w:val="20"/>
              </w:rPr>
              <w:t>CEDAW</w:t>
            </w:r>
            <w:r>
              <w:rPr>
                <w:rFonts w:eastAsia="標楷體" w:hint="eastAsia"/>
                <w:sz w:val="20"/>
              </w:rPr>
              <w:t>）基礎研習班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w:t>
            </w:r>
            <w:r>
              <w:rPr>
                <w:rFonts w:eastAsia="標楷體" w:hint="eastAsia"/>
                <w:sz w:val="20"/>
              </w:rPr>
              <w:t>CEDAW</w:t>
            </w:r>
            <w:r>
              <w:rPr>
                <w:rFonts w:eastAsia="標楷體" w:hint="eastAsia"/>
                <w:sz w:val="20"/>
              </w:rPr>
              <w:t>公約施行法之基本概念，提升公務處理符合公約有關性別人權保障之規定，消除性別歧視，並積極促進性別平等基礎作業能力。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瞭解及辨識直接與間接歧視</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實質平等的意涵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法規檢視案例彙編介紹</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依據行政院人事行政總處施政計畫，本班別</w:t>
            </w:r>
            <w:r w:rsidRPr="00E82A06">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消除對婦女一切形式歧視公約（</w:t>
            </w:r>
            <w:r>
              <w:rPr>
                <w:rFonts w:eastAsia="標楷體" w:hint="eastAsia"/>
                <w:sz w:val="20"/>
              </w:rPr>
              <w:t>CEDAW</w:t>
            </w:r>
            <w:r>
              <w:rPr>
                <w:rFonts w:eastAsia="標楷體" w:hint="eastAsia"/>
                <w:sz w:val="20"/>
              </w:rPr>
              <w:t>）進階研習班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行政院所屬中央機關公務人員，曾上過消除對婦女一切形式歧視公約相關研習</w:t>
            </w:r>
            <w:r>
              <w:rPr>
                <w:rFonts w:eastAsia="標楷體" w:hint="eastAsia"/>
                <w:sz w:val="20"/>
              </w:rPr>
              <w:t>(</w:t>
            </w:r>
            <w:r>
              <w:rPr>
                <w:rFonts w:eastAsia="標楷體" w:hint="eastAsia"/>
                <w:sz w:val="20"/>
              </w:rPr>
              <w:t>含數位課程</w:t>
            </w:r>
            <w:r>
              <w:rPr>
                <w:rFonts w:eastAsia="標楷體" w:hint="eastAsia"/>
                <w:sz w:val="20"/>
              </w:rPr>
              <w:t>)3</w:t>
            </w:r>
            <w:r>
              <w:rPr>
                <w:rFonts w:eastAsia="標楷體" w:hint="eastAsia"/>
                <w:sz w:val="20"/>
              </w:rPr>
              <w:t>小時以上，且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年未參加本研習班者，並以薦任以上主管者為優先。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w:t>
            </w:r>
            <w:r>
              <w:rPr>
                <w:rFonts w:eastAsia="標楷體" w:hint="eastAsia"/>
                <w:sz w:val="20"/>
              </w:rPr>
              <w:t xml:space="preserve"> CEDAW</w:t>
            </w:r>
            <w:r>
              <w:rPr>
                <w:rFonts w:eastAsia="標楷體" w:hint="eastAsia"/>
                <w:sz w:val="20"/>
              </w:rPr>
              <w:t>公約施行法之實質內涵，並能瞭解何謂暫行特別措施，提升已具</w:t>
            </w:r>
            <w:r>
              <w:rPr>
                <w:rFonts w:eastAsia="標楷體" w:hint="eastAsia"/>
                <w:sz w:val="20"/>
              </w:rPr>
              <w:t>CEDAW</w:t>
            </w:r>
            <w:r>
              <w:rPr>
                <w:rFonts w:eastAsia="標楷體" w:hint="eastAsia"/>
                <w:sz w:val="20"/>
              </w:rPr>
              <w:t>公約施行法基本概念之一般公務人員消除性別歧視，並積極促進性別平等進階作業能力。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認識暫行特別措施</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分組討論消除歧視案例之政策及措施規劃</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性騷擾及性侵害防治研習班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瞭解性騷擾防治及性侵害防治，並協助主管如何面對及處理性騷擾事件，以保障部屬人身安全，提升性侵害防治作業能力。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性騷擾防治的基本概念、相關法令與措施</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性侵害犯罪防治的基本概念、相關法令與措施</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依據行政院人事行政總處施政計畫，本班別</w:t>
            </w:r>
            <w:r w:rsidRPr="00E82A06">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性別平等議題之國際發展趨勢研習班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行政院所屬中央機關公務人員，且曾參加過性別主流化相關訓練或研習者。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瞭解與性別平等相關之重要國際組織或會議（如：聯合國婦女地位委員會、歐盟性別平等局或亞洲太平洋經濟合作會議）全球性別平等議題發展動向，促使公務人員提升國際視野，連結在地與國際發展趨勢，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重要國際組織或會議</w:t>
            </w:r>
            <w:r>
              <w:rPr>
                <w:rFonts w:eastAsia="標楷體" w:hint="eastAsia"/>
                <w:sz w:val="20"/>
              </w:rPr>
              <w:t>(</w:t>
            </w:r>
            <w:r>
              <w:rPr>
                <w:rFonts w:eastAsia="標楷體" w:hint="eastAsia"/>
                <w:sz w:val="20"/>
              </w:rPr>
              <w:t>如：聯合國婦女地位委員會、歐盟性別平等局或亞洲太平洋經濟合作會議</w:t>
            </w:r>
            <w:r>
              <w:rPr>
                <w:rFonts w:eastAsia="標楷體" w:hint="eastAsia"/>
                <w:sz w:val="20"/>
              </w:rPr>
              <w:t>)</w:t>
            </w:r>
            <w:r>
              <w:rPr>
                <w:rFonts w:eastAsia="標楷體" w:hint="eastAsia"/>
                <w:sz w:val="20"/>
              </w:rPr>
              <w:t>全球性別平等議題簡介。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我國與國際性別平等重要議題之比較。</w:t>
            </w:r>
          </w:p>
        </w:tc>
        <w:tc>
          <w:tcPr>
            <w:tcW w:w="567" w:type="dxa"/>
          </w:tcPr>
          <w:p w:rsidR="00917693" w:rsidRPr="0012249A" w:rsidRDefault="00917693" w:rsidP="0012249A">
            <w:pPr>
              <w:snapToGrid w:val="0"/>
              <w:spacing w:line="300" w:lineRule="exact"/>
              <w:jc w:val="center"/>
              <w:rPr>
                <w:rFonts w:eastAsia="標楷體"/>
                <w:sz w:val="20"/>
                <w:szCs w:val="20"/>
              </w:rPr>
            </w:pPr>
            <w:r>
              <w:rPr>
                <w:rFonts w:eastAsia="標楷體" w:hint="eastAsia"/>
                <w:sz w:val="20"/>
                <w:szCs w:val="20"/>
              </w:rPr>
              <w:t>0.5</w:t>
            </w:r>
            <w:r>
              <w:rPr>
                <w:rFonts w:eastAsia="標楷體" w:hint="eastAsia"/>
                <w:sz w:val="20"/>
                <w:szCs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144C01">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917693" w:rsidTr="00475616">
        <w:trPr>
          <w:cantSplit/>
          <w:trHeight w:val="851"/>
          <w:jc w:val="center"/>
        </w:trPr>
        <w:tc>
          <w:tcPr>
            <w:tcW w:w="283" w:type="dxa"/>
            <w:vMerge/>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性別主流化研習班</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加強對性別主流化之瞭解。</w:t>
            </w: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性別平等政策與實踐</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消除對婦女一切形式歧視公約</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性騷擾與性侵害防治</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性別影響評估之操作方法</w:t>
            </w:r>
          </w:p>
        </w:tc>
        <w:tc>
          <w:tcPr>
            <w:tcW w:w="567" w:type="dxa"/>
          </w:tcPr>
          <w:p w:rsidR="00917693" w:rsidRPr="0012249A" w:rsidRDefault="00917693" w:rsidP="00475616">
            <w:pPr>
              <w:snapToGrid w:val="0"/>
              <w:spacing w:line="300" w:lineRule="exact"/>
              <w:jc w:val="center"/>
              <w:rPr>
                <w:rFonts w:eastAsia="標楷體"/>
                <w:sz w:val="20"/>
                <w:szCs w:val="20"/>
              </w:rPr>
            </w:pPr>
            <w:r>
              <w:rPr>
                <w:rFonts w:eastAsia="標楷體" w:hint="eastAsia"/>
                <w:sz w:val="20"/>
                <w:szCs w:val="20"/>
              </w:rPr>
              <w:t>1</w:t>
            </w:r>
            <w:r>
              <w:rPr>
                <w:rFonts w:eastAsia="標楷體" w:hint="eastAsia"/>
                <w:sz w:val="20"/>
                <w:szCs w:val="20"/>
              </w:rPr>
              <w:t>天</w:t>
            </w:r>
          </w:p>
        </w:tc>
        <w:tc>
          <w:tcPr>
            <w:tcW w:w="1701" w:type="dxa"/>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sidRPr="00144C01">
              <w:rPr>
                <w:rFonts w:eastAsia="標楷體" w:hint="eastAsia"/>
                <w:b/>
                <w:sz w:val="20"/>
                <w:u w:val="single"/>
              </w:rPr>
              <w:t>研習地點為南投院區</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依據行政院人事行政總處施政計畫，本班別</w:t>
            </w:r>
            <w:r w:rsidRPr="004A2C0D">
              <w:rPr>
                <w:rFonts w:eastAsia="標楷體" w:hint="eastAsia"/>
                <w:b/>
                <w:sz w:val="20"/>
                <w:u w:val="single"/>
              </w:rPr>
              <w:t>實施課程測驗</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人權研習班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瞭解人權的主要內涵及其發展趨勢，提升將人權觀念融入於公務處理過程中之作業能力。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公務人員應具備之人權觀念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人權觀念的實務與應用</w:t>
            </w:r>
          </w:p>
        </w:tc>
        <w:tc>
          <w:tcPr>
            <w:tcW w:w="567" w:type="dxa"/>
          </w:tcPr>
          <w:p w:rsidR="00917693" w:rsidRPr="00D063E5" w:rsidRDefault="00917693" w:rsidP="00D063E5">
            <w:pPr>
              <w:pStyle w:val="a3"/>
              <w:tabs>
                <w:tab w:val="clear" w:pos="4153"/>
                <w:tab w:val="clear" w:pos="8306"/>
              </w:tabs>
              <w:snapToGrid/>
              <w:jc w:val="center"/>
              <w:rPr>
                <w:rFonts w:eastAsia="標楷體"/>
                <w:szCs w:val="24"/>
              </w:rPr>
            </w:pPr>
            <w:r w:rsidRPr="00D063E5">
              <w:rPr>
                <w:rFonts w:eastAsia="標楷體"/>
                <w:szCs w:val="24"/>
              </w:rPr>
              <w:t>1</w:t>
            </w:r>
            <w:r w:rsidRPr="00D063E5">
              <w:rPr>
                <w:rFonts w:eastAsia="標楷體"/>
                <w:szCs w:val="24"/>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w:t>
            </w:r>
            <w:r w:rsidRPr="00D063E5">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人權教育專班（簡任人員）</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瞭解人權主要內涵及其發展趨勢，並瞭解以人權為本的公務體系，提升將人權觀念融入於公務處理過程中之作業能力。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基本人權觀念與內涵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人權歷史事件實地體驗</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人權案例研討與分析</w:t>
            </w:r>
          </w:p>
        </w:tc>
        <w:tc>
          <w:tcPr>
            <w:tcW w:w="567" w:type="dxa"/>
          </w:tcPr>
          <w:p w:rsidR="00917693" w:rsidRPr="00D063E5" w:rsidRDefault="00917693" w:rsidP="00D063E5">
            <w:pPr>
              <w:pStyle w:val="a3"/>
              <w:tabs>
                <w:tab w:val="clear" w:pos="4153"/>
                <w:tab w:val="clear" w:pos="8306"/>
              </w:tabs>
              <w:snapToGrid/>
              <w:jc w:val="center"/>
              <w:rPr>
                <w:rFonts w:eastAsia="標楷體"/>
                <w:szCs w:val="24"/>
              </w:rPr>
            </w:pPr>
            <w:r w:rsidRPr="00D063E5">
              <w:rPr>
                <w:rFonts w:eastAsia="標楷體"/>
                <w:szCs w:val="24"/>
              </w:rPr>
              <w:t>1.5</w:t>
            </w:r>
            <w:r w:rsidRPr="00D063E5">
              <w:rPr>
                <w:rFonts w:eastAsia="標楷體"/>
                <w:szCs w:val="24"/>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1</w:t>
            </w:r>
            <w:r w:rsidRPr="00430C88">
              <w:rPr>
                <w:rFonts w:eastAsia="標楷體" w:hint="eastAsia"/>
                <w:sz w:val="20"/>
              </w:rPr>
              <w:t>.</w:t>
            </w:r>
            <w:r w:rsidRPr="00430C88">
              <w:rPr>
                <w:rFonts w:eastAsia="標楷體" w:hint="eastAsia"/>
                <w:b/>
                <w:sz w:val="20"/>
                <w:u w:val="single"/>
              </w:rPr>
              <w:t>研習地點為臺北院區</w:t>
            </w:r>
          </w:p>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2.</w:t>
            </w:r>
            <w:r w:rsidRPr="00D063E5">
              <w:rPr>
                <w:rFonts w:eastAsia="標楷體" w:hint="eastAsia"/>
                <w:b/>
                <w:sz w:val="20"/>
                <w:u w:val="single"/>
              </w:rPr>
              <w:t>不提供提前住宿，第</w:t>
            </w:r>
            <w:r w:rsidRPr="00D063E5">
              <w:rPr>
                <w:rFonts w:eastAsia="標楷體" w:hint="eastAsia"/>
                <w:b/>
                <w:sz w:val="20"/>
                <w:u w:val="single"/>
              </w:rPr>
              <w:t>1</w:t>
            </w:r>
            <w:r w:rsidRPr="00D063E5">
              <w:rPr>
                <w:rFonts w:eastAsia="標楷體" w:hint="eastAsia"/>
                <w:b/>
                <w:sz w:val="20"/>
                <w:u w:val="single"/>
              </w:rPr>
              <w:t>日課程下午開始上課</w:t>
            </w:r>
          </w:p>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人權教育專班（薦任主管人員）</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行政院所屬中央及地方機關薦任主管人員，且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瞭解人權主要內涵及其發展趨勢，並瞭解以人權為本的公務體系，提升將人權觀念融入於公務處理過程中之作業能力。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基本人權觀念與內涵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人權歷史事件實地體驗</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人權案例研討與分析</w:t>
            </w:r>
          </w:p>
        </w:tc>
        <w:tc>
          <w:tcPr>
            <w:tcW w:w="567" w:type="dxa"/>
          </w:tcPr>
          <w:p w:rsidR="00917693" w:rsidRPr="00D063E5" w:rsidRDefault="00917693" w:rsidP="00D063E5">
            <w:pPr>
              <w:pStyle w:val="a3"/>
              <w:tabs>
                <w:tab w:val="clear" w:pos="4153"/>
                <w:tab w:val="clear" w:pos="8306"/>
              </w:tabs>
              <w:snapToGrid/>
              <w:jc w:val="center"/>
              <w:rPr>
                <w:rFonts w:eastAsia="標楷體"/>
                <w:szCs w:val="24"/>
              </w:rPr>
            </w:pPr>
            <w:r w:rsidRPr="00D063E5">
              <w:rPr>
                <w:rFonts w:eastAsia="標楷體"/>
                <w:szCs w:val="24"/>
              </w:rPr>
              <w:t>1.5</w:t>
            </w:r>
            <w:r w:rsidRPr="00D063E5">
              <w:rPr>
                <w:rFonts w:eastAsia="標楷體"/>
                <w:szCs w:val="24"/>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1.</w:t>
            </w:r>
            <w:r w:rsidRPr="00430C88">
              <w:rPr>
                <w:rFonts w:eastAsia="標楷體" w:hint="eastAsia"/>
                <w:b/>
                <w:sz w:val="20"/>
                <w:u w:val="single"/>
              </w:rPr>
              <w:t>研習地點為臺北院區</w:t>
            </w:r>
          </w:p>
          <w:p w:rsidR="00917693" w:rsidRPr="00D063E5" w:rsidRDefault="00917693" w:rsidP="00D063E5">
            <w:pPr>
              <w:snapToGrid w:val="0"/>
              <w:spacing w:line="280" w:lineRule="exact"/>
              <w:ind w:left="160" w:hangingChars="80" w:hanging="160"/>
              <w:jc w:val="both"/>
              <w:rPr>
                <w:rFonts w:eastAsia="標楷體"/>
                <w:b/>
                <w:sz w:val="20"/>
                <w:u w:val="single"/>
              </w:rPr>
            </w:pPr>
            <w:r>
              <w:rPr>
                <w:rFonts w:eastAsia="標楷體" w:hint="eastAsia"/>
                <w:sz w:val="20"/>
              </w:rPr>
              <w:t>2.</w:t>
            </w:r>
            <w:r w:rsidRPr="00D063E5">
              <w:rPr>
                <w:rFonts w:eastAsia="標楷體" w:hint="eastAsia"/>
                <w:b/>
                <w:sz w:val="20"/>
                <w:u w:val="single"/>
              </w:rPr>
              <w:t>不提供提前住宿，第</w:t>
            </w:r>
            <w:r w:rsidRPr="00D063E5">
              <w:rPr>
                <w:rFonts w:eastAsia="標楷體" w:hint="eastAsia"/>
                <w:b/>
                <w:sz w:val="20"/>
                <w:u w:val="single"/>
              </w:rPr>
              <w:t>1</w:t>
            </w:r>
            <w:r w:rsidRPr="00D063E5">
              <w:rPr>
                <w:rFonts w:eastAsia="標楷體" w:hint="eastAsia"/>
                <w:b/>
                <w:sz w:val="20"/>
                <w:u w:val="single"/>
              </w:rPr>
              <w:t>日課程下午開始上課</w:t>
            </w:r>
          </w:p>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兩公約研習班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行政院所屬中央及地方機關公務人員，曾參加人權相關研習課程者，且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瞭解公民與政治權利國際公約與經濟社會文化權利國際公約的主要內涵及其發展趨勢，提升將其融入於公務處理過程中之作業能力。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公民與政治權利國際公約</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經濟社會文化權利國際公約</w:t>
            </w:r>
          </w:p>
        </w:tc>
        <w:tc>
          <w:tcPr>
            <w:tcW w:w="567" w:type="dxa"/>
          </w:tcPr>
          <w:p w:rsidR="00917693" w:rsidRPr="0012249A" w:rsidRDefault="00917693" w:rsidP="0012249A">
            <w:pPr>
              <w:snapToGrid w:val="0"/>
              <w:spacing w:line="300" w:lineRule="exact"/>
              <w:jc w:val="center"/>
              <w:rPr>
                <w:rFonts w:eastAsia="標楷體"/>
                <w:sz w:val="20"/>
                <w:szCs w:val="20"/>
              </w:rPr>
            </w:pPr>
            <w:r w:rsidRPr="006D4E7D">
              <w:rPr>
                <w:rFonts w:eastAsia="標楷體"/>
                <w:sz w:val="20"/>
              </w:rPr>
              <w:t>1</w:t>
            </w:r>
            <w:r w:rsidRPr="006D4E7D">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917693">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w:t>
            </w:r>
            <w:r w:rsidRPr="006D4E7D">
              <w:rPr>
                <w:rFonts w:eastAsia="標楷體" w:hint="eastAsia"/>
                <w:b/>
                <w:sz w:val="20"/>
                <w:u w:val="single"/>
              </w:rPr>
              <w:t>實施課程測驗</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兒童權利保障研習班</w:t>
            </w:r>
          </w:p>
        </w:tc>
        <w:tc>
          <w:tcPr>
            <w:tcW w:w="1701" w:type="dxa"/>
          </w:tcPr>
          <w:p w:rsidR="00917693" w:rsidRDefault="00917693" w:rsidP="00917693">
            <w:pPr>
              <w:snapToGrid w:val="0"/>
              <w:spacing w:afterLines="50" w:after="180" w:line="300" w:lineRule="exact"/>
              <w:jc w:val="both"/>
              <w:rPr>
                <w:rFonts w:eastAsia="標楷體"/>
                <w:sz w:val="20"/>
              </w:rPr>
            </w:pPr>
            <w:r>
              <w:rPr>
                <w:rFonts w:eastAsia="標楷體" w:hint="eastAsia"/>
                <w:sz w:val="20"/>
              </w:rPr>
              <w:t>行政院所屬中央及地方機關承辦社會福利業務之公務人員，且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瞭解兒童權利公約及施行法內容，以健全兒童及少年身心發展，提升保障及促進兒童及少年權利作業能力。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兒童人權概念之意涵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兒童權利公約及施行法保障內容</w:t>
            </w:r>
          </w:p>
        </w:tc>
        <w:tc>
          <w:tcPr>
            <w:tcW w:w="567" w:type="dxa"/>
          </w:tcPr>
          <w:p w:rsidR="00917693" w:rsidRDefault="00917693" w:rsidP="006D4E7D">
            <w:pPr>
              <w:jc w:val="center"/>
            </w:pPr>
            <w:r w:rsidRPr="00D61331">
              <w:rPr>
                <w:rFonts w:eastAsia="標楷體"/>
                <w:sz w:val="20"/>
              </w:rPr>
              <w:t>1</w:t>
            </w:r>
            <w:r w:rsidRPr="00D61331">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6D4E7D">
            <w:pPr>
              <w:snapToGrid w:val="0"/>
              <w:spacing w:line="300" w:lineRule="exact"/>
              <w:jc w:val="both"/>
              <w:rPr>
                <w:rFonts w:eastAsia="標楷體"/>
                <w:sz w:val="20"/>
              </w:rPr>
            </w:pP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身心障礙者權利保障研習班</w:t>
            </w: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年未參加本研習班者，並以承辦身心障礙者權利保障相關業務者為優先。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瞭解身心障礙者權利保障之立法意旨，提升公務人員落實其規範之實務作業能力。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身心障礙者權利保障之法規說明（含聯合國身心障礙者權利公約）</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身心障礙者權利保障之實務說明</w:t>
            </w:r>
          </w:p>
        </w:tc>
        <w:tc>
          <w:tcPr>
            <w:tcW w:w="567" w:type="dxa"/>
          </w:tcPr>
          <w:p w:rsidR="00917693" w:rsidRDefault="00917693" w:rsidP="006D4E7D">
            <w:pPr>
              <w:jc w:val="center"/>
            </w:pPr>
            <w:r w:rsidRPr="00D61331">
              <w:rPr>
                <w:rFonts w:eastAsia="標楷體"/>
                <w:sz w:val="20"/>
              </w:rPr>
              <w:t>1</w:t>
            </w:r>
            <w:r w:rsidRPr="00D61331">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6D4E7D">
            <w:pPr>
              <w:snapToGrid w:val="0"/>
              <w:spacing w:line="300" w:lineRule="exact"/>
              <w:jc w:val="both"/>
              <w:rPr>
                <w:rFonts w:eastAsia="標楷體"/>
                <w:sz w:val="20"/>
              </w:rPr>
            </w:pPr>
          </w:p>
        </w:tc>
      </w:tr>
      <w:tr w:rsidR="00917693" w:rsidTr="00475616">
        <w:trPr>
          <w:cantSplit/>
          <w:trHeight w:val="851"/>
          <w:jc w:val="center"/>
        </w:trPr>
        <w:tc>
          <w:tcPr>
            <w:tcW w:w="283" w:type="dxa"/>
            <w:vMerge/>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公民參與研習班</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行政院所屬中央及地方機關薦任人員，</w:t>
            </w:r>
            <w:r>
              <w:rPr>
                <w:rFonts w:eastAsia="標楷體" w:hint="eastAsia"/>
                <w:sz w:val="20"/>
              </w:rPr>
              <w:t>106</w:t>
            </w:r>
            <w:r>
              <w:rPr>
                <w:rFonts w:eastAsia="標楷體" w:hint="eastAsia"/>
                <w:sz w:val="20"/>
              </w:rPr>
              <w:t>年未參加「公民諮商與參與研習班」，且</w:t>
            </w:r>
            <w:r>
              <w:rPr>
                <w:rFonts w:eastAsia="標楷體" w:hint="eastAsia"/>
                <w:sz w:val="20"/>
              </w:rPr>
              <w:t>107</w:t>
            </w:r>
            <w:r>
              <w:rPr>
                <w:rFonts w:eastAsia="標楷體" w:hint="eastAsia"/>
                <w:sz w:val="20"/>
              </w:rPr>
              <w:t>年未參加本研習班者。</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瞭解政策分析導入規劃過程，提升導入公民參與機制的知能。</w:t>
            </w: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公共政策與民意</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公民參與的理論與實務</w:t>
            </w:r>
          </w:p>
          <w:p w:rsidR="00917693" w:rsidRDefault="00917693" w:rsidP="00C7126B">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導入公民參與的實務個案如公民會議、參與式預算及願景工作坊等</w:t>
            </w:r>
          </w:p>
        </w:tc>
        <w:tc>
          <w:tcPr>
            <w:tcW w:w="567" w:type="dxa"/>
          </w:tcPr>
          <w:p w:rsidR="00917693" w:rsidRPr="0012249A" w:rsidRDefault="00917693" w:rsidP="00475616">
            <w:pPr>
              <w:snapToGrid w:val="0"/>
              <w:spacing w:line="300" w:lineRule="exact"/>
              <w:jc w:val="center"/>
              <w:rPr>
                <w:rFonts w:eastAsia="標楷體"/>
                <w:sz w:val="20"/>
                <w:szCs w:val="20"/>
              </w:rPr>
            </w:pPr>
            <w:r>
              <w:rPr>
                <w:rFonts w:eastAsia="標楷體" w:hint="eastAsia"/>
                <w:sz w:val="20"/>
                <w:szCs w:val="20"/>
              </w:rPr>
              <w:t>2</w:t>
            </w:r>
            <w:r>
              <w:rPr>
                <w:rFonts w:eastAsia="標楷體" w:hint="eastAsia"/>
                <w:sz w:val="20"/>
                <w:szCs w:val="20"/>
              </w:rPr>
              <w:t>天</w:t>
            </w:r>
          </w:p>
        </w:tc>
        <w:tc>
          <w:tcPr>
            <w:tcW w:w="1701" w:type="dxa"/>
          </w:tcPr>
          <w:p w:rsidR="00917693" w:rsidRDefault="00917693" w:rsidP="00475616">
            <w:pPr>
              <w:snapToGrid w:val="0"/>
              <w:spacing w:line="300" w:lineRule="exact"/>
              <w:jc w:val="both"/>
              <w:rPr>
                <w:rFonts w:eastAsia="標楷體"/>
                <w:sz w:val="20"/>
              </w:rPr>
            </w:pPr>
          </w:p>
        </w:tc>
        <w:tc>
          <w:tcPr>
            <w:tcW w:w="1701" w:type="dxa"/>
            <w:vMerge/>
          </w:tcPr>
          <w:p w:rsidR="00917693" w:rsidRDefault="00917693" w:rsidP="0047561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廉政倫理（含公務倫理）研習班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瞭解執行職務時應廉潔自持、公正無私、依法行政，提升營造廉能公正的行政團隊作業能力。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公務倫理內涵及實踐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廉政倫理規範及實務</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刑法貪瀆罪與貪污治罪條例案例分析</w:t>
            </w:r>
          </w:p>
        </w:tc>
        <w:tc>
          <w:tcPr>
            <w:tcW w:w="567" w:type="dxa"/>
          </w:tcPr>
          <w:p w:rsidR="00917693" w:rsidRDefault="00917693" w:rsidP="006D4E7D">
            <w:pPr>
              <w:jc w:val="center"/>
            </w:pPr>
            <w:r w:rsidRPr="00D61331">
              <w:rPr>
                <w:rFonts w:eastAsia="標楷體"/>
                <w:sz w:val="20"/>
              </w:rPr>
              <w:t>1</w:t>
            </w:r>
            <w:r w:rsidRPr="00D61331">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w:t>
            </w:r>
            <w:r w:rsidRPr="006D4E7D">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多元族群文化研習班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行政院所屬中央及地方機關公務人員、辦理多元族群文化相關業務人員，或在原住民地區服務的非原住民公務人員，且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瞭解多元文化的視野與素養，提升制定與執行政策時重視各族群及弱勢團體的觀點作業能力。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臺灣原住民族文化介紹</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臺灣客家文化介紹</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臺灣閩南文化介紹</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臺灣新住民文化介紹</w:t>
            </w:r>
          </w:p>
        </w:tc>
        <w:tc>
          <w:tcPr>
            <w:tcW w:w="567" w:type="dxa"/>
          </w:tcPr>
          <w:p w:rsidR="00917693" w:rsidRPr="0012249A" w:rsidRDefault="00917693" w:rsidP="0012249A">
            <w:pPr>
              <w:snapToGrid w:val="0"/>
              <w:spacing w:line="300" w:lineRule="exact"/>
              <w:jc w:val="center"/>
              <w:rPr>
                <w:rFonts w:eastAsia="標楷體"/>
                <w:sz w:val="20"/>
                <w:szCs w:val="20"/>
              </w:rPr>
            </w:pPr>
            <w:r>
              <w:rPr>
                <w:rFonts w:eastAsia="標楷體"/>
                <w:sz w:val="20"/>
              </w:rPr>
              <w:t>2</w:t>
            </w:r>
            <w:r w:rsidRPr="006D4E7D">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475616" w:rsidTr="00917693">
        <w:trPr>
          <w:cantSplit/>
          <w:trHeight w:val="851"/>
          <w:jc w:val="center"/>
        </w:trPr>
        <w:tc>
          <w:tcPr>
            <w:tcW w:w="283" w:type="dxa"/>
            <w:vAlign w:val="center"/>
          </w:tcPr>
          <w:p w:rsidR="00475616" w:rsidRDefault="00917693" w:rsidP="00917693">
            <w:pPr>
              <w:snapToGrid w:val="0"/>
              <w:spacing w:line="300" w:lineRule="exact"/>
              <w:jc w:val="center"/>
              <w:rPr>
                <w:rFonts w:eastAsia="標楷體"/>
                <w:sz w:val="20"/>
              </w:rPr>
            </w:pPr>
            <w:r>
              <w:rPr>
                <w:rFonts w:eastAsia="標楷體" w:hint="eastAsia"/>
                <w:sz w:val="20"/>
              </w:rPr>
              <w:t>政策分析知能</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政策規劃能力研習班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行政院所屬中央與地方薦任以上人員，且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瞭解政策規劃概念，並提升對政策分析導入規劃過程的相關知能。</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政策分析概論</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公共政策環境與政治可行性分析</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政策倫理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公共政策分析的操作步驟與方法</w:t>
            </w:r>
          </w:p>
          <w:p w:rsidR="00475616" w:rsidRDefault="00475616" w:rsidP="00C7126B">
            <w:pPr>
              <w:snapToGrid w:val="0"/>
              <w:spacing w:afterLines="50" w:after="180" w:line="300" w:lineRule="exact"/>
              <w:ind w:left="160" w:hangingChars="80" w:hanging="160"/>
              <w:jc w:val="both"/>
              <w:rPr>
                <w:rFonts w:eastAsia="標楷體"/>
                <w:sz w:val="20"/>
              </w:rPr>
            </w:pPr>
            <w:r>
              <w:rPr>
                <w:rFonts w:eastAsia="標楷體" w:hint="eastAsia"/>
                <w:sz w:val="20"/>
              </w:rPr>
              <w:t>5.</w:t>
            </w:r>
            <w:r>
              <w:rPr>
                <w:rFonts w:eastAsia="標楷體" w:hint="eastAsia"/>
                <w:sz w:val="20"/>
              </w:rPr>
              <w:t>政策分析個案實習</w:t>
            </w:r>
          </w:p>
        </w:tc>
        <w:tc>
          <w:tcPr>
            <w:tcW w:w="567" w:type="dxa"/>
          </w:tcPr>
          <w:p w:rsidR="00475616" w:rsidRDefault="00475616" w:rsidP="00FC11D5">
            <w:pPr>
              <w:jc w:val="center"/>
            </w:pPr>
            <w:r>
              <w:rPr>
                <w:rFonts w:eastAsia="標楷體" w:hint="eastAsia"/>
                <w:sz w:val="20"/>
              </w:rPr>
              <w:t>3</w:t>
            </w:r>
            <w:r w:rsidRPr="00EC30C6">
              <w:rPr>
                <w:rFonts w:eastAsia="標楷體"/>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政策分析知能</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政策行銷研習班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瞭解運用策略性政策行銷之理論及具體做法，在網路時代提升對內與對外倡議政策的溝通能力。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政策行銷概論與策略管理</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政策目標群體與行銷效能評估</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政策行銷實務解析與研討</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政策論述與溝通研習班（主管班）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行政院所屬中央及地方機關薦任以上主管人員，且</w:t>
            </w:r>
            <w:r>
              <w:rPr>
                <w:rFonts w:eastAsia="標楷體" w:hint="eastAsia"/>
                <w:sz w:val="20"/>
              </w:rPr>
              <w:t>107</w:t>
            </w:r>
            <w:r>
              <w:rPr>
                <w:rFonts w:eastAsia="標楷體" w:hint="eastAsia"/>
                <w:sz w:val="20"/>
              </w:rPr>
              <w:t>年未參加「政策論述與溝通研習班」者。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強化政策論述之概念，提升政策溝通能力。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政策論述之概念分析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政策表達及溝通理論與案例分析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跨域溝通理念意涵與實務</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政策論述與溝通研習班（非主管班）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行政院所屬中央及地方機關薦任以上非主管人員，且</w:t>
            </w:r>
            <w:r>
              <w:rPr>
                <w:rFonts w:eastAsia="標楷體" w:hint="eastAsia"/>
                <w:sz w:val="20"/>
              </w:rPr>
              <w:t>107</w:t>
            </w:r>
            <w:r>
              <w:rPr>
                <w:rFonts w:eastAsia="標楷體" w:hint="eastAsia"/>
                <w:sz w:val="20"/>
              </w:rPr>
              <w:t>年未參加「政策論述與溝通研習班」者。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瞭解政策論述之概念，提升政策溝通能力。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政策論述之概念分析與政策方案的論證基礎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政策表達及溝通理論與案例分析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組織正式溝通途徑分析</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政策影響預評估研習班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行政院所屬中央及地方機關薦任人員或業務承辦人員，且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瞭解政策影響評估之方式及公眾諮詢等基本概念和做法，提升辦理政策規劃之政策影響評估能力。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政策成本效益分析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社會影響評估</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政策成效與成本評估研習班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瞭解政策成效評估之理論及方式，提升辦理政策成本評估能力。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政策成效評估方法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政策成效理論與實務</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依行政院</w:t>
            </w:r>
            <w:r>
              <w:rPr>
                <w:rFonts w:eastAsia="標楷體" w:hint="eastAsia"/>
                <w:sz w:val="20"/>
              </w:rPr>
              <w:t>105</w:t>
            </w:r>
            <w:r>
              <w:rPr>
                <w:rFonts w:eastAsia="標楷體" w:hint="eastAsia"/>
                <w:sz w:val="20"/>
              </w:rPr>
              <w:t>年</w:t>
            </w:r>
            <w:r>
              <w:rPr>
                <w:rFonts w:eastAsia="標楷體" w:hint="eastAsia"/>
                <w:sz w:val="20"/>
              </w:rPr>
              <w:t>1</w:t>
            </w:r>
            <w:r>
              <w:rPr>
                <w:rFonts w:eastAsia="標楷體" w:hint="eastAsia"/>
                <w:sz w:val="20"/>
              </w:rPr>
              <w:t>月</w:t>
            </w:r>
            <w:r>
              <w:rPr>
                <w:rFonts w:eastAsia="標楷體" w:hint="eastAsia"/>
                <w:sz w:val="20"/>
              </w:rPr>
              <w:t>26</w:t>
            </w:r>
            <w:r>
              <w:rPr>
                <w:rFonts w:eastAsia="標楷體" w:hint="eastAsia"/>
                <w:sz w:val="20"/>
              </w:rPr>
              <w:t>日院授人培字第</w:t>
            </w:r>
            <w:r>
              <w:rPr>
                <w:rFonts w:eastAsia="標楷體" w:hint="eastAsia"/>
                <w:sz w:val="20"/>
              </w:rPr>
              <w:t>1050031518</w:t>
            </w:r>
            <w:r>
              <w:rPr>
                <w:rFonts w:eastAsia="標楷體" w:hint="eastAsia"/>
                <w:sz w:val="20"/>
              </w:rPr>
              <w:t>號函定之行政院所屬機關及地方機關公務人員學習地圖共通核心能力規劃辦理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網路輿論識讀與回應研習班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行政院所屬中央及地方機關薦任以上主管人員，業務內容需進行輿情分析與回應者為優先，且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瞭解如何識讀和區辨網路輿論之真實性，以及如何有效回應網路輿論，俾利政府政策資訊之正確傳播。</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網路輿論識讀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網路輿論回應策略</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實作演練</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循證資料分析研習班（主管班）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行政院所屬中央及地方機關薦任以上主管人員，且</w:t>
            </w:r>
            <w:r>
              <w:rPr>
                <w:rFonts w:eastAsia="標楷體" w:hint="eastAsia"/>
                <w:sz w:val="20"/>
              </w:rPr>
              <w:t>107</w:t>
            </w:r>
            <w:r>
              <w:rPr>
                <w:rFonts w:eastAsia="標楷體" w:hint="eastAsia"/>
                <w:sz w:val="20"/>
              </w:rPr>
              <w:t>年未參加「循證資料分析研習班」者。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瞭解如何統整並善用機關既有之公務資料，從中探勘和擷取具有政策管理意涵的分析資訊，並延伸規劃具循證意涵的政策方案。</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基礎概念與案例研討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進階管理與決策分析</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政策分析知能</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循證資料分析研習班（非主管班）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行政院所屬中央及地方機關薦任以上非主管人員，且</w:t>
            </w:r>
            <w:r>
              <w:rPr>
                <w:rFonts w:eastAsia="標楷體" w:hint="eastAsia"/>
                <w:sz w:val="20"/>
              </w:rPr>
              <w:t>107</w:t>
            </w:r>
            <w:r>
              <w:rPr>
                <w:rFonts w:eastAsia="標楷體" w:hint="eastAsia"/>
                <w:sz w:val="20"/>
              </w:rPr>
              <w:t>年未參加「循證資料分析研習班」者。</w:t>
            </w:r>
          </w:p>
        </w:tc>
        <w:tc>
          <w:tcPr>
            <w:tcW w:w="1701" w:type="dxa"/>
          </w:tcPr>
          <w:p w:rsidR="00917693" w:rsidRDefault="00917693" w:rsidP="00917693">
            <w:pPr>
              <w:snapToGrid w:val="0"/>
              <w:spacing w:afterLines="50" w:after="180" w:line="300" w:lineRule="exact"/>
              <w:jc w:val="both"/>
              <w:rPr>
                <w:rFonts w:eastAsia="標楷體"/>
                <w:sz w:val="20"/>
              </w:rPr>
            </w:pPr>
            <w:r>
              <w:rPr>
                <w:rFonts w:eastAsia="標楷體" w:hint="eastAsia"/>
                <w:sz w:val="20"/>
              </w:rPr>
              <w:t>瞭解如何統整並善用機關既有之公務資料，從中探勘和擷取具有政策管理意涵的分析資訊，並延伸規劃具循證意涵的政策方案。</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循證政策分析之基本概念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公務資料整合與資料探勘</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資料分析與應用</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實作演練</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大數據分析與政策管理應用研習班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瞭解大數據分析之基本概念與分析技術，建立大數據分析能力，並將此能力應用於政府議題和政策管理之上。</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大數據分析基本概念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大數據分析技術</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大數據資料來源與整合</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政策議題之大數據分析應用</w:t>
            </w:r>
          </w:p>
          <w:p w:rsidR="00917693" w:rsidRDefault="00917693" w:rsidP="00C7126B">
            <w:pPr>
              <w:snapToGrid w:val="0"/>
              <w:spacing w:afterLines="50" w:after="180" w:line="300" w:lineRule="exact"/>
              <w:jc w:val="both"/>
              <w:rPr>
                <w:rFonts w:eastAsia="標楷體"/>
                <w:sz w:val="20"/>
              </w:rPr>
            </w:pPr>
            <w:r>
              <w:rPr>
                <w:rFonts w:eastAsia="標楷體" w:hint="eastAsia"/>
                <w:sz w:val="20"/>
              </w:rPr>
              <w:t>5.</w:t>
            </w:r>
            <w:r>
              <w:rPr>
                <w:rFonts w:eastAsia="標楷體" w:hint="eastAsia"/>
                <w:sz w:val="20"/>
              </w:rPr>
              <w:t>實作演練</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開放資料應用研習班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瞭解開放資料的概念與意涵，熟悉開放資料的應用策略與方式，善用本身或其他機關所開放之資料，以提供民間或機關本身加值應用，俾以創造公共價值。</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開放資料之意涵與屬性</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資料開放決策之判斷</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開放資料之加值應用策略和方式</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案例研討與實作</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政策議題及利害關係人管理研習班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行政院所屬中央及地方機關薦任以上人員為研習對象，並以主管人員為優先。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引導中高階公務人員（政策管理者）思考政府政策與多元利害關係人（</w:t>
            </w:r>
            <w:r>
              <w:rPr>
                <w:rFonts w:eastAsia="標楷體" w:hint="eastAsia"/>
                <w:sz w:val="20"/>
              </w:rPr>
              <w:t>multi-stakeholders</w:t>
            </w:r>
            <w:r>
              <w:rPr>
                <w:rFonts w:eastAsia="標楷體" w:hint="eastAsia"/>
                <w:sz w:val="20"/>
              </w:rPr>
              <w:t>）間的價值選擇與衝突議題，並有效應對處理所產生的民意拉扯及推動時效延宕等窘境問題。</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政策議題設定：問題指認與目標設定</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政策議題管理</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政策議題傳播溝通</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政策利害關係人之識別與溝通</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政策利害關係人的互動與經營</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6.</w:t>
            </w:r>
            <w:r>
              <w:rPr>
                <w:rFonts w:eastAsia="標楷體" w:hint="eastAsia"/>
                <w:sz w:val="20"/>
              </w:rPr>
              <w:t>政策利害關係人的網絡管理</w:t>
            </w:r>
          </w:p>
        </w:tc>
        <w:tc>
          <w:tcPr>
            <w:tcW w:w="567" w:type="dxa"/>
          </w:tcPr>
          <w:p w:rsidR="00917693" w:rsidRDefault="00917693" w:rsidP="00FC11D5">
            <w:pPr>
              <w:jc w:val="center"/>
            </w:pPr>
            <w:r>
              <w:rPr>
                <w:rFonts w:eastAsia="標楷體" w:hint="eastAsia"/>
                <w:sz w:val="20"/>
              </w:rPr>
              <w:t>3</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新增班別</w:t>
            </w:r>
          </w:p>
        </w:tc>
      </w:tr>
      <w:tr w:rsidR="00917693" w:rsidTr="00475616">
        <w:trPr>
          <w:cantSplit/>
          <w:trHeight w:val="851"/>
          <w:jc w:val="center"/>
        </w:trPr>
        <w:tc>
          <w:tcPr>
            <w:tcW w:w="283" w:type="dxa"/>
            <w:vMerge/>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公共議題實務研習班</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行政院所屬中央及地方機關薦任主管人員。</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公共議題之問題結構複雜多元，透過案例討論，瞭解多元利害關係人之網絡，整合資源與資訊交流，建構合作協力，提升共同的公共服務與品質，增進服務效率與效能。</w:t>
            </w: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依議題與案例內容訂定研習主題。</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t>一般政策議題</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個人資料保護法及其實務研習班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年未參加本研習班，並以業務處理涉及民眾個人資料運用者為優先。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瞭解個人資料保護制度之立法意旨，及個人資料合理運用之實務做法，提升保護個人資料作業能力。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個人資料保護法概論</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個人資料保護法實務案例研析</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資通安全通識研習班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瞭解資通安全管理基本概念及相關規定，提升保護資訊安全作業能力。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資訊安全概論及實務案例介紹</w:t>
            </w:r>
          </w:p>
        </w:tc>
        <w:tc>
          <w:tcPr>
            <w:tcW w:w="567" w:type="dxa"/>
          </w:tcPr>
          <w:p w:rsidR="00917693" w:rsidRDefault="00917693" w:rsidP="00FC11D5">
            <w:pPr>
              <w:jc w:val="center"/>
            </w:pPr>
            <w:r>
              <w:rPr>
                <w:rFonts w:eastAsia="標楷體" w:hint="eastAsia"/>
                <w:sz w:val="20"/>
              </w:rPr>
              <w:t>0.5</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不提供用餐及住宿，開訓時間為當日下午</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環境教育議題研習班（法定訓練）</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瞭解環境相互依存關係，及國外環境保護之先驅做法，提升環境保護作業能力。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全球環境議題及永續發展</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本班係環境教育課程，為行政院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社會企業研習班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年未參加本研習班者，並以從事社會企業及社會創生等相關業務同仁為優先。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瞭解社會企業概念、運作方式、及成功社會企業經驗與困境，提升推展社會企業能力。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社會企業定位與發展趨勢</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社會企業困境與政府角色</w:t>
            </w:r>
          </w:p>
        </w:tc>
        <w:tc>
          <w:tcPr>
            <w:tcW w:w="567" w:type="dxa"/>
          </w:tcPr>
          <w:p w:rsidR="00917693" w:rsidRDefault="00917693" w:rsidP="00FC11D5">
            <w:pPr>
              <w:jc w:val="center"/>
            </w:pPr>
            <w:r>
              <w:rPr>
                <w:rFonts w:eastAsia="標楷體" w:hint="eastAsia"/>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研習地點為南投院區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政府資訊公開法研習班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瞭解政府資訊公開法之立法意旨，認知政府資訊公開合理運用之實務作法。</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「政府資訊公開法」案例解析等</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依當前政府核心政策與政見辦理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生命教育研習班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融合知識的學習和人生的體驗，增進障礙情境的相對認知，並激發同理心，俾內化於政策規劃與公務執行。</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服務利他百分人生</w:t>
            </w:r>
            <w:r>
              <w:rPr>
                <w:rFonts w:eastAsia="標楷體" w:hint="eastAsia"/>
                <w:sz w:val="20"/>
              </w:rPr>
              <w:t>-</w:t>
            </w:r>
            <w:r>
              <w:rPr>
                <w:rFonts w:eastAsia="標楷體" w:hint="eastAsia"/>
                <w:sz w:val="20"/>
              </w:rPr>
              <w:t>生命教育</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溝通同理</w:t>
            </w:r>
            <w:r>
              <w:rPr>
                <w:rFonts w:eastAsia="標楷體" w:hint="eastAsia"/>
                <w:sz w:val="20"/>
              </w:rPr>
              <w:t>-</w:t>
            </w:r>
            <w:r>
              <w:rPr>
                <w:rFonts w:eastAsia="標楷體" w:hint="eastAsia"/>
                <w:sz w:val="20"/>
              </w:rPr>
              <w:t>關懷服務</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家庭職場</w:t>
            </w:r>
            <w:r>
              <w:rPr>
                <w:rFonts w:eastAsia="標楷體" w:hint="eastAsia"/>
                <w:sz w:val="20"/>
              </w:rPr>
              <w:t>-</w:t>
            </w:r>
            <w:r>
              <w:rPr>
                <w:rFonts w:eastAsia="標楷體" w:hint="eastAsia"/>
                <w:sz w:val="20"/>
              </w:rPr>
              <w:t>平衡雙贏力</w:t>
            </w:r>
          </w:p>
        </w:tc>
        <w:tc>
          <w:tcPr>
            <w:tcW w:w="567" w:type="dxa"/>
          </w:tcPr>
          <w:p w:rsidR="00917693" w:rsidRDefault="00917693" w:rsidP="00FC11D5">
            <w:pPr>
              <w:jc w:val="center"/>
            </w:pPr>
            <w:r>
              <w:rPr>
                <w:rFonts w:eastAsia="標楷體" w:hint="eastAsia"/>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配合政府當前重大政策辦理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智財權保護研習班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建立數位時代的法制基礎，瞭解隱私權保護、資料開放、網路金融、網路智財權等問題。</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數位時代的法制基礎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網路智財權問題</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依當前政府核心政策與政見辦理</w:t>
            </w:r>
          </w:p>
        </w:tc>
      </w:tr>
    </w:tbl>
    <w:p w:rsidR="00917693" w:rsidRDefault="00917693" w:rsidP="00917693">
      <w:pPr>
        <w:rPr>
          <w:rFonts w:ascii="標楷體" w:eastAsia="標楷體" w:hAnsi="標楷體"/>
          <w:sz w:val="20"/>
        </w:rPr>
      </w:pPr>
    </w:p>
    <w:p w:rsidR="00917693" w:rsidRDefault="00917693">
      <w:pPr>
        <w:widowControl/>
        <w:rPr>
          <w:rFonts w:ascii="標楷體" w:eastAsia="標楷體" w:hAnsi="標楷體"/>
          <w:sz w:val="20"/>
        </w:rPr>
      </w:pPr>
      <w:r>
        <w:rPr>
          <w:rFonts w:ascii="標楷體" w:eastAsia="標楷體" w:hAnsi="標楷體"/>
          <w:sz w:val="20"/>
        </w:rPr>
        <w:br w:type="page"/>
      </w:r>
    </w:p>
    <w:p w:rsidR="00917693" w:rsidRPr="00325B2E" w:rsidRDefault="00917693" w:rsidP="00325B2E">
      <w:pPr>
        <w:spacing w:before="100" w:beforeAutospacing="1"/>
        <w:rPr>
          <w:rFonts w:ascii="標楷體" w:eastAsia="標楷體" w:hAnsi="標楷體"/>
        </w:rPr>
      </w:pPr>
      <w:r w:rsidRPr="00325B2E">
        <w:rPr>
          <w:rFonts w:ascii="標楷體" w:eastAsia="標楷體" w:hAnsi="標楷體" w:hint="eastAsia"/>
        </w:rPr>
        <w:t>三、部會業務知能訓練</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0B5C54" w:rsidTr="000B5C54">
        <w:trPr>
          <w:cantSplit/>
          <w:trHeight w:val="567"/>
          <w:tblHeader/>
          <w:jc w:val="center"/>
        </w:trPr>
        <w:tc>
          <w:tcPr>
            <w:tcW w:w="283"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次類</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班別</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0B5C54" w:rsidRDefault="000B5C54" w:rsidP="001B0ED1">
            <w:pPr>
              <w:snapToGrid w:val="0"/>
              <w:spacing w:line="300" w:lineRule="exact"/>
              <w:jc w:val="center"/>
              <w:rPr>
                <w:rFonts w:eastAsia="標楷體"/>
                <w:sz w:val="20"/>
              </w:rPr>
            </w:pPr>
            <w:r>
              <w:rPr>
                <w:rFonts w:eastAsia="標楷體" w:hint="eastAsia"/>
                <w:sz w:val="20"/>
              </w:rPr>
              <w:t>研習主題（內容）</w:t>
            </w:r>
          </w:p>
        </w:tc>
        <w:tc>
          <w:tcPr>
            <w:tcW w:w="567" w:type="dxa"/>
            <w:vAlign w:val="center"/>
          </w:tcPr>
          <w:p w:rsidR="000B5C54" w:rsidRDefault="000B5C54" w:rsidP="000B5C54">
            <w:pPr>
              <w:jc w:val="center"/>
            </w:pPr>
            <w:r>
              <w:rPr>
                <w:rFonts w:eastAsia="標楷體" w:hint="eastAsia"/>
                <w:sz w:val="20"/>
              </w:rPr>
              <w:t>訓期</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0B5C54" w:rsidRDefault="000B5C54" w:rsidP="00886379">
            <w:pPr>
              <w:snapToGrid w:val="0"/>
              <w:spacing w:line="300" w:lineRule="exact"/>
              <w:ind w:left="160" w:hangingChars="80" w:hanging="160"/>
              <w:jc w:val="center"/>
              <w:rPr>
                <w:rFonts w:eastAsia="標楷體"/>
                <w:sz w:val="20"/>
              </w:rPr>
            </w:pPr>
            <w:r>
              <w:rPr>
                <w:rFonts w:eastAsia="標楷體" w:hint="eastAsia"/>
                <w:sz w:val="20"/>
              </w:rPr>
              <w:t>備註</w:t>
            </w:r>
          </w:p>
        </w:tc>
      </w:tr>
      <w:tr w:rsidR="000B5C54" w:rsidTr="00430C88">
        <w:trPr>
          <w:cantSplit/>
          <w:trHeight w:val="851"/>
          <w:jc w:val="center"/>
        </w:trPr>
        <w:tc>
          <w:tcPr>
            <w:tcW w:w="283" w:type="dxa"/>
            <w:vMerge w:val="restart"/>
            <w:vAlign w:val="center"/>
          </w:tcPr>
          <w:p w:rsidR="000B5C54" w:rsidRDefault="000B5C54" w:rsidP="00430C88">
            <w:pPr>
              <w:snapToGrid w:val="0"/>
              <w:spacing w:line="300" w:lineRule="exact"/>
              <w:jc w:val="center"/>
              <w:rPr>
                <w:rFonts w:eastAsia="標楷體"/>
                <w:sz w:val="20"/>
              </w:rPr>
            </w:pPr>
            <w:r w:rsidRPr="00430C88">
              <w:rPr>
                <w:rFonts w:eastAsia="標楷體" w:hint="eastAsia"/>
                <w:sz w:val="20"/>
              </w:rPr>
              <w:t>跨機關共同知能訓練｜科技應用</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新興資通科技與應用研習班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認識各項數位新知，達成終身學習持續成長目標。</w:t>
            </w:r>
          </w:p>
        </w:tc>
        <w:tc>
          <w:tcPr>
            <w:tcW w:w="1701" w:type="dxa"/>
          </w:tcPr>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1.</w:t>
            </w:r>
            <w:r>
              <w:rPr>
                <w:rFonts w:eastAsia="標楷體" w:hint="eastAsia"/>
                <w:sz w:val="20"/>
              </w:rPr>
              <w:t>數位新知介紹</w:t>
            </w:r>
            <w:r>
              <w:rPr>
                <w:rFonts w:eastAsia="標楷體" w:hint="eastAsia"/>
                <w:sz w:val="20"/>
              </w:rPr>
              <w:t>(</w:t>
            </w:r>
            <w:r>
              <w:rPr>
                <w:rFonts w:eastAsia="標楷體" w:hint="eastAsia"/>
                <w:sz w:val="20"/>
              </w:rPr>
              <w:t>如</w:t>
            </w:r>
            <w:r>
              <w:rPr>
                <w:rFonts w:eastAsia="標楷體" w:hint="eastAsia"/>
                <w:sz w:val="20"/>
              </w:rPr>
              <w:t>Scratch</w:t>
            </w:r>
            <w:r>
              <w:rPr>
                <w:rFonts w:eastAsia="標楷體" w:hint="eastAsia"/>
                <w:sz w:val="20"/>
              </w:rPr>
              <w:t>機器人、虛擬實境</w:t>
            </w:r>
            <w:r>
              <w:rPr>
                <w:rFonts w:eastAsia="標楷體" w:hint="eastAsia"/>
                <w:sz w:val="20"/>
              </w:rPr>
              <w:t>VR</w:t>
            </w:r>
            <w:r>
              <w:rPr>
                <w:rFonts w:eastAsia="標楷體" w:hint="eastAsia"/>
                <w:sz w:val="20"/>
              </w:rPr>
              <w:t>、</w:t>
            </w:r>
            <w:r>
              <w:rPr>
                <w:rFonts w:eastAsia="標楷體" w:hint="eastAsia"/>
                <w:sz w:val="20"/>
              </w:rPr>
              <w:t>3D</w:t>
            </w:r>
            <w:r>
              <w:rPr>
                <w:rFonts w:eastAsia="標楷體" w:hint="eastAsia"/>
                <w:sz w:val="20"/>
              </w:rPr>
              <w:t>列印技術或應用軟體新功能等</w:t>
            </w:r>
            <w:r>
              <w:rPr>
                <w:rFonts w:eastAsia="標楷體" w:hint="eastAsia"/>
                <w:sz w:val="20"/>
              </w:rPr>
              <w:t>)</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2.</w:t>
            </w:r>
            <w:r>
              <w:rPr>
                <w:rFonts w:eastAsia="標楷體" w:hint="eastAsia"/>
                <w:sz w:val="20"/>
              </w:rPr>
              <w:t>物聯網及人工智慧概念建立及公務運用</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雲端工具應用研習班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瞭解雲端應用工具功能，並輔以實作體驗，結合至公務推展應用。</w:t>
            </w:r>
          </w:p>
        </w:tc>
        <w:tc>
          <w:tcPr>
            <w:tcW w:w="1701" w:type="dxa"/>
          </w:tcPr>
          <w:p w:rsidR="000B5C54" w:rsidRPr="00325B2E" w:rsidRDefault="000B5C54" w:rsidP="0034024F">
            <w:pPr>
              <w:snapToGrid w:val="0"/>
              <w:spacing w:line="260" w:lineRule="exact"/>
              <w:ind w:left="160" w:hangingChars="80" w:hanging="160"/>
              <w:rPr>
                <w:rFonts w:eastAsia="標楷體"/>
                <w:b/>
                <w:sz w:val="20"/>
              </w:rPr>
            </w:pPr>
            <w:r w:rsidRPr="00325B2E">
              <w:rPr>
                <w:rFonts w:eastAsia="標楷體" w:hint="eastAsia"/>
                <w:b/>
                <w:sz w:val="20"/>
              </w:rPr>
              <w:t>1.</w:t>
            </w:r>
            <w:r w:rsidRPr="00325B2E">
              <w:rPr>
                <w:rFonts w:eastAsia="標楷體" w:hint="eastAsia"/>
                <w:b/>
                <w:sz w:val="20"/>
              </w:rPr>
              <w:t>工作應用類雲端工具</w:t>
            </w:r>
          </w:p>
          <w:p w:rsidR="000B5C54" w:rsidRPr="00917693" w:rsidRDefault="000B5C54" w:rsidP="0034024F">
            <w:pPr>
              <w:pStyle w:val="a7"/>
              <w:numPr>
                <w:ilvl w:val="0"/>
                <w:numId w:val="2"/>
              </w:numPr>
              <w:snapToGrid w:val="0"/>
              <w:spacing w:line="260" w:lineRule="exact"/>
              <w:ind w:leftChars="0" w:left="164" w:hanging="164"/>
              <w:rPr>
                <w:rFonts w:eastAsia="標楷體"/>
                <w:sz w:val="20"/>
              </w:rPr>
            </w:pPr>
            <w:r w:rsidRPr="00917693">
              <w:rPr>
                <w:rFonts w:eastAsia="標楷體" w:hint="eastAsia"/>
                <w:sz w:val="20"/>
              </w:rPr>
              <w:t>待辦事項</w:t>
            </w:r>
            <w:r w:rsidRPr="00917693">
              <w:rPr>
                <w:rFonts w:eastAsia="標楷體" w:hint="eastAsia"/>
                <w:sz w:val="20"/>
              </w:rPr>
              <w:t>-</w:t>
            </w:r>
            <w:r w:rsidRPr="00917693">
              <w:rPr>
                <w:rFonts w:eastAsia="標楷體" w:hint="eastAsia"/>
                <w:sz w:val="20"/>
              </w:rPr>
              <w:t>奇妙清單</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多人專案管理</w:t>
            </w:r>
            <w:r>
              <w:rPr>
                <w:rFonts w:eastAsia="標楷體" w:hint="eastAsia"/>
                <w:sz w:val="20"/>
              </w:rPr>
              <w:t>-Trello</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心智圖</w:t>
            </w:r>
            <w:r>
              <w:rPr>
                <w:rFonts w:eastAsia="標楷體" w:hint="eastAsia"/>
                <w:sz w:val="20"/>
              </w:rPr>
              <w:t>-Coggle</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線上流程圖</w:t>
            </w:r>
            <w:r>
              <w:rPr>
                <w:rFonts w:eastAsia="標楷體" w:hint="eastAsia"/>
                <w:sz w:val="20"/>
              </w:rPr>
              <w:t>-Draw.io</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資訊圖表</w:t>
            </w:r>
            <w:r>
              <w:rPr>
                <w:rFonts w:eastAsia="標楷體" w:hint="eastAsia"/>
                <w:sz w:val="20"/>
              </w:rPr>
              <w:t>-easel.ly</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雲端硬碟</w:t>
            </w:r>
            <w:r>
              <w:rPr>
                <w:rFonts w:eastAsia="標楷體" w:hint="eastAsia"/>
                <w:sz w:val="20"/>
              </w:rPr>
              <w:t>-Dropbox</w:t>
            </w:r>
            <w:r>
              <w:rPr>
                <w:rFonts w:eastAsia="標楷體" w:hint="eastAsia"/>
                <w:sz w:val="20"/>
              </w:rPr>
              <w:t>及</w:t>
            </w:r>
            <w:r>
              <w:rPr>
                <w:rFonts w:eastAsia="標楷體" w:hint="eastAsia"/>
                <w:sz w:val="20"/>
              </w:rPr>
              <w:t>Box</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文書編輯</w:t>
            </w:r>
            <w:r>
              <w:rPr>
                <w:rFonts w:eastAsia="標楷體" w:hint="eastAsia"/>
                <w:sz w:val="20"/>
              </w:rPr>
              <w:t>-Office Online</w:t>
            </w:r>
          </w:p>
          <w:p w:rsidR="000B5C54" w:rsidRPr="00325B2E" w:rsidRDefault="000B5C54" w:rsidP="0034024F">
            <w:pPr>
              <w:snapToGrid w:val="0"/>
              <w:spacing w:line="260" w:lineRule="exact"/>
              <w:ind w:left="160" w:hangingChars="80" w:hanging="160"/>
              <w:rPr>
                <w:rFonts w:eastAsia="標楷體"/>
                <w:b/>
                <w:sz w:val="20"/>
              </w:rPr>
            </w:pPr>
            <w:r>
              <w:rPr>
                <w:rFonts w:eastAsia="標楷體" w:hint="eastAsia"/>
                <w:sz w:val="20"/>
              </w:rPr>
              <w:t>2.</w:t>
            </w:r>
            <w:r w:rsidRPr="00325B2E">
              <w:rPr>
                <w:rFonts w:eastAsia="標楷體" w:hint="eastAsia"/>
                <w:b/>
                <w:sz w:val="20"/>
              </w:rPr>
              <w:t>媒體創作類雲端工具</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線上海報</w:t>
            </w:r>
            <w:r>
              <w:rPr>
                <w:rFonts w:eastAsia="標楷體" w:hint="eastAsia"/>
                <w:sz w:val="20"/>
              </w:rPr>
              <w:t>-Canva</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線上電子報</w:t>
            </w:r>
            <w:r>
              <w:rPr>
                <w:rFonts w:eastAsia="標楷體" w:hint="eastAsia"/>
                <w:sz w:val="20"/>
              </w:rPr>
              <w:t>-Sway</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線上簡報</w:t>
            </w:r>
            <w:r>
              <w:rPr>
                <w:rFonts w:eastAsia="標楷體" w:hint="eastAsia"/>
                <w:sz w:val="20"/>
              </w:rPr>
              <w:t>-Prezi</w:t>
            </w:r>
            <w:r>
              <w:rPr>
                <w:rFonts w:eastAsia="標楷體" w:hint="eastAsia"/>
                <w:sz w:val="20"/>
              </w:rPr>
              <w:t>及</w:t>
            </w:r>
            <w:r>
              <w:rPr>
                <w:rFonts w:eastAsia="標楷體" w:hint="eastAsia"/>
                <w:sz w:val="20"/>
              </w:rPr>
              <w:t>Emzae</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影片剪輯</w:t>
            </w:r>
            <w:r>
              <w:rPr>
                <w:rFonts w:eastAsia="標楷體" w:hint="eastAsia"/>
                <w:sz w:val="20"/>
              </w:rPr>
              <w:t>-WeVideo</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圖像編修</w:t>
            </w:r>
            <w:r>
              <w:rPr>
                <w:rFonts w:eastAsia="標楷體" w:hint="eastAsia"/>
                <w:sz w:val="20"/>
              </w:rPr>
              <w:t>-Photopea</w:t>
            </w:r>
            <w:r>
              <w:rPr>
                <w:rFonts w:eastAsia="標楷體" w:hint="eastAsia"/>
                <w:sz w:val="20"/>
              </w:rPr>
              <w:t>及</w:t>
            </w:r>
            <w:r>
              <w:rPr>
                <w:rFonts w:eastAsia="標楷體" w:hint="eastAsia"/>
                <w:sz w:val="20"/>
              </w:rPr>
              <w:t>Pixlr</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影音轉檔</w:t>
            </w:r>
          </w:p>
          <w:p w:rsidR="000B5C54" w:rsidRDefault="000B5C54" w:rsidP="0034024F">
            <w:pPr>
              <w:snapToGrid w:val="0"/>
              <w:spacing w:line="260" w:lineRule="exact"/>
              <w:ind w:left="154" w:hangingChars="77" w:hanging="154"/>
              <w:rPr>
                <w:rFonts w:eastAsia="標楷體"/>
                <w:sz w:val="20"/>
              </w:rPr>
            </w:pPr>
            <w:r w:rsidRPr="00325B2E">
              <w:rPr>
                <w:rFonts w:eastAsia="標楷體" w:hint="eastAsia"/>
                <w:b/>
                <w:sz w:val="20"/>
              </w:rPr>
              <w:t>3.</w:t>
            </w:r>
            <w:r w:rsidRPr="00325B2E">
              <w:rPr>
                <w:rFonts w:eastAsia="標楷體" w:hint="eastAsia"/>
                <w:b/>
                <w:sz w:val="20"/>
              </w:rPr>
              <w:t>瀏覽器擴充套件</w:t>
            </w:r>
            <w:r>
              <w:rPr>
                <w:rFonts w:eastAsia="標楷體" w:hint="eastAsia"/>
                <w:sz w:val="20"/>
              </w:rPr>
              <w:t>Line</w:t>
            </w:r>
            <w:r>
              <w:rPr>
                <w:rFonts w:eastAsia="標楷體" w:hint="eastAsia"/>
                <w:sz w:val="20"/>
              </w:rPr>
              <w:t>、</w:t>
            </w:r>
            <w:r>
              <w:rPr>
                <w:rFonts w:eastAsia="標楷體" w:hint="eastAsia"/>
                <w:sz w:val="20"/>
              </w:rPr>
              <w:t>QR-Code</w:t>
            </w:r>
            <w:r>
              <w:rPr>
                <w:rFonts w:eastAsia="標楷體" w:hint="eastAsia"/>
                <w:sz w:val="20"/>
              </w:rPr>
              <w:t>及</w:t>
            </w:r>
            <w:r>
              <w:rPr>
                <w:rFonts w:eastAsia="標楷體" w:hint="eastAsia"/>
                <w:sz w:val="20"/>
              </w:rPr>
              <w:t>Video Download</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行動載具應用研習班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瞭解行動科技載具發展現況及未來趨勢，並多元應用至公務執行。</w:t>
            </w:r>
          </w:p>
        </w:tc>
        <w:tc>
          <w:tcPr>
            <w:tcW w:w="1701" w:type="dxa"/>
          </w:tcPr>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行動科技載具平台介紹與應用</w:t>
            </w:r>
          </w:p>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實用</w:t>
            </w:r>
            <w:r>
              <w:rPr>
                <w:rFonts w:eastAsia="標楷體" w:hint="eastAsia"/>
                <w:sz w:val="20"/>
              </w:rPr>
              <w:t>App</w:t>
            </w:r>
            <w:r>
              <w:rPr>
                <w:rFonts w:eastAsia="標楷體" w:hint="eastAsia"/>
                <w:sz w:val="20"/>
              </w:rPr>
              <w:t>下載應用</w:t>
            </w:r>
          </w:p>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行動辦公室</w:t>
            </w:r>
          </w:p>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公務應用實例介紹</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數據分析及互動式視覺效果</w:t>
            </w:r>
            <w:r>
              <w:rPr>
                <w:rFonts w:eastAsia="標楷體" w:hint="eastAsia"/>
                <w:sz w:val="20"/>
              </w:rPr>
              <w:t>BI</w:t>
            </w:r>
            <w:r>
              <w:rPr>
                <w:rFonts w:eastAsia="標楷體" w:hint="eastAsia"/>
                <w:sz w:val="20"/>
              </w:rPr>
              <w:t>工具應用班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行政院所屬中央及地方機關公務人員，須具備基礎</w:t>
            </w:r>
            <w:r>
              <w:rPr>
                <w:rFonts w:eastAsia="標楷體" w:hint="eastAsia"/>
                <w:sz w:val="20"/>
              </w:rPr>
              <w:t>Excel</w:t>
            </w:r>
            <w:r>
              <w:rPr>
                <w:rFonts w:eastAsia="標楷體" w:hint="eastAsia"/>
                <w:sz w:val="20"/>
              </w:rPr>
              <w:t>能力，並以</w:t>
            </w:r>
            <w:r>
              <w:rPr>
                <w:rFonts w:eastAsia="標楷體" w:hint="eastAsia"/>
                <w:sz w:val="20"/>
              </w:rPr>
              <w:t>107</w:t>
            </w:r>
            <w:r>
              <w:rPr>
                <w:rFonts w:eastAsia="標楷體" w:hint="eastAsia"/>
                <w:sz w:val="20"/>
              </w:rPr>
              <w:t>年未參加「資料視覺化與應用研習班」者為優先。</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瞭解資料視覺化的意義，並學習透過相關工具，以圖表呈現大量、複雜、零碎的資料，使資料易於理解、分析、歸納及傳達。</w:t>
            </w:r>
          </w:p>
        </w:tc>
        <w:tc>
          <w:tcPr>
            <w:tcW w:w="1701" w:type="dxa"/>
          </w:tcPr>
          <w:p w:rsidR="000B5C54" w:rsidRDefault="000B5C54" w:rsidP="0034024F">
            <w:pPr>
              <w:snapToGrid w:val="0"/>
              <w:spacing w:line="280" w:lineRule="exact"/>
              <w:ind w:left="160" w:hangingChars="80" w:hanging="160"/>
              <w:rPr>
                <w:rFonts w:eastAsia="標楷體"/>
                <w:sz w:val="20"/>
              </w:rPr>
            </w:pPr>
            <w:r>
              <w:rPr>
                <w:rFonts w:eastAsia="標楷體"/>
                <w:sz w:val="20"/>
              </w:rPr>
              <w:t>1.PowerBI for Excel</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PowerQuery</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PowerPivot</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PowerView</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PowerMap</w:t>
            </w:r>
          </w:p>
          <w:p w:rsidR="000B5C54" w:rsidRDefault="000B5C54" w:rsidP="0034024F">
            <w:pPr>
              <w:snapToGrid w:val="0"/>
              <w:spacing w:line="280" w:lineRule="exact"/>
              <w:ind w:left="160" w:hangingChars="80" w:hanging="160"/>
              <w:rPr>
                <w:rFonts w:eastAsia="標楷體"/>
                <w:sz w:val="20"/>
              </w:rPr>
            </w:pPr>
            <w:r>
              <w:rPr>
                <w:rFonts w:eastAsia="標楷體"/>
                <w:sz w:val="20"/>
              </w:rPr>
              <w:t>2.PowerBI Desktop</w:t>
            </w:r>
          </w:p>
          <w:p w:rsidR="000B5C54" w:rsidRDefault="000B5C54" w:rsidP="0034024F">
            <w:pPr>
              <w:snapToGrid w:val="0"/>
              <w:spacing w:line="280" w:lineRule="exact"/>
              <w:ind w:left="160" w:hangingChars="80" w:hanging="160"/>
              <w:rPr>
                <w:rFonts w:eastAsia="標楷體"/>
                <w:sz w:val="20"/>
              </w:rPr>
            </w:pPr>
            <w:r>
              <w:rPr>
                <w:rFonts w:eastAsia="標楷體" w:hint="eastAsia"/>
                <w:sz w:val="20"/>
              </w:rPr>
              <w:t>3.</w:t>
            </w:r>
            <w:r>
              <w:rPr>
                <w:rFonts w:eastAsia="標楷體" w:hint="eastAsia"/>
                <w:sz w:val="20"/>
              </w:rPr>
              <w:t>互動式視覺效果報表應用實例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101C1C">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跨機關共同知能訓練｜科技應用</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Google Analytics</w:t>
            </w:r>
            <w:r>
              <w:rPr>
                <w:rFonts w:eastAsia="標楷體" w:hint="eastAsia"/>
                <w:sz w:val="20"/>
              </w:rPr>
              <w:t>網站分析實務研習班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107</w:t>
            </w:r>
            <w:r>
              <w:rPr>
                <w:rFonts w:eastAsia="標楷體" w:hint="eastAsia"/>
                <w:sz w:val="20"/>
              </w:rPr>
              <w:t>年未參加本研習班者，並以機關網頁規劃管理及數據分析承辦人優先。</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瞭解如何運用</w:t>
            </w:r>
            <w:r>
              <w:rPr>
                <w:rFonts w:eastAsia="標楷體" w:hint="eastAsia"/>
                <w:sz w:val="20"/>
              </w:rPr>
              <w:t>Google Analytics</w:t>
            </w:r>
            <w:r>
              <w:rPr>
                <w:rFonts w:eastAsia="標楷體" w:hint="eastAsia"/>
                <w:sz w:val="20"/>
              </w:rPr>
              <w:t>分析機關網頁，掌握瀏覽數據，以提升機關政策行銷及公眾溝通能力。</w:t>
            </w:r>
          </w:p>
        </w:tc>
        <w:tc>
          <w:tcPr>
            <w:tcW w:w="1701" w:type="dxa"/>
          </w:tcPr>
          <w:p w:rsidR="000B5C54" w:rsidRDefault="000B5C54" w:rsidP="0034024F">
            <w:pPr>
              <w:snapToGrid w:val="0"/>
              <w:spacing w:line="300" w:lineRule="exact"/>
              <w:ind w:left="154" w:hangingChars="77" w:hanging="154"/>
              <w:jc w:val="both"/>
              <w:rPr>
                <w:rFonts w:eastAsia="標楷體"/>
                <w:sz w:val="20"/>
              </w:rPr>
            </w:pPr>
            <w:r>
              <w:rPr>
                <w:rFonts w:eastAsia="標楷體" w:hint="eastAsia"/>
                <w:sz w:val="20"/>
              </w:rPr>
              <w:t>1.Google Analytics</w:t>
            </w:r>
            <w:r>
              <w:rPr>
                <w:rFonts w:eastAsia="標楷體" w:hint="eastAsia"/>
                <w:sz w:val="20"/>
              </w:rPr>
              <w:t>概念剖析</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2.Google Analytics</w:t>
            </w:r>
            <w:r>
              <w:rPr>
                <w:rFonts w:eastAsia="標楷體" w:hint="eastAsia"/>
                <w:sz w:val="20"/>
              </w:rPr>
              <w:t>操作介紹</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3.Google Analytics</w:t>
            </w:r>
            <w:r>
              <w:rPr>
                <w:rFonts w:eastAsia="標楷體" w:hint="eastAsia"/>
                <w:sz w:val="20"/>
              </w:rPr>
              <w:t>運用實務案例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Google</w:t>
            </w:r>
            <w:r>
              <w:rPr>
                <w:rFonts w:eastAsia="標楷體" w:hint="eastAsia"/>
                <w:sz w:val="20"/>
              </w:rPr>
              <w:t>工具應用研習班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行政院所屬中央機關及地方機關公務人員。</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善用</w:t>
            </w:r>
            <w:r>
              <w:rPr>
                <w:rFonts w:eastAsia="標楷體" w:hint="eastAsia"/>
                <w:sz w:val="20"/>
              </w:rPr>
              <w:t>Google</w:t>
            </w:r>
            <w:r>
              <w:rPr>
                <w:rFonts w:eastAsia="標楷體" w:hint="eastAsia"/>
                <w:sz w:val="20"/>
              </w:rPr>
              <w:t>雲端服務應用工具，即可輕鬆運用在工作與生活，提升工作效率。</w:t>
            </w:r>
          </w:p>
        </w:tc>
        <w:tc>
          <w:tcPr>
            <w:tcW w:w="1701" w:type="dxa"/>
          </w:tcPr>
          <w:p w:rsidR="000B5C54" w:rsidRDefault="000B5C54" w:rsidP="0034024F">
            <w:pPr>
              <w:snapToGrid w:val="0"/>
              <w:spacing w:line="300" w:lineRule="exact"/>
              <w:ind w:left="160" w:hangingChars="80" w:hanging="160"/>
              <w:rPr>
                <w:rFonts w:eastAsia="標楷體"/>
                <w:sz w:val="20"/>
              </w:rPr>
            </w:pPr>
            <w:r>
              <w:rPr>
                <w:rFonts w:eastAsia="標楷體" w:hint="eastAsia"/>
                <w:sz w:val="20"/>
              </w:rPr>
              <w:t>1.</w:t>
            </w:r>
            <w:r>
              <w:rPr>
                <w:rFonts w:eastAsia="標楷體" w:hint="eastAsia"/>
                <w:sz w:val="20"/>
              </w:rPr>
              <w:t>工作應用</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Chrome</w:t>
            </w:r>
            <w:r>
              <w:rPr>
                <w:rFonts w:eastAsia="標楷體" w:hint="eastAsia"/>
                <w:sz w:val="20"/>
              </w:rPr>
              <w:t>瀏覽器</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Gmail</w:t>
            </w:r>
            <w:r>
              <w:rPr>
                <w:rFonts w:eastAsia="標楷體" w:hint="eastAsia"/>
                <w:sz w:val="20"/>
              </w:rPr>
              <w:t>電子郵件</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行事曆</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 Keep</w:t>
            </w:r>
            <w:r>
              <w:rPr>
                <w:rFonts w:eastAsia="標楷體" w:hint="eastAsia"/>
                <w:sz w:val="20"/>
              </w:rPr>
              <w:t>備忘錄</w:t>
            </w:r>
          </w:p>
          <w:p w:rsidR="000B5C54" w:rsidRDefault="000B5C54" w:rsidP="0034024F">
            <w:pPr>
              <w:snapToGrid w:val="0"/>
              <w:spacing w:line="300" w:lineRule="exact"/>
              <w:ind w:left="160" w:hangingChars="80" w:hanging="160"/>
              <w:rPr>
                <w:rFonts w:eastAsia="標楷體"/>
                <w:sz w:val="20"/>
              </w:rPr>
            </w:pPr>
            <w:r>
              <w:rPr>
                <w:rFonts w:eastAsia="標楷體" w:hint="eastAsia"/>
                <w:sz w:val="20"/>
              </w:rPr>
              <w:t>2.</w:t>
            </w:r>
            <w:r>
              <w:rPr>
                <w:rFonts w:eastAsia="標楷體" w:hint="eastAsia"/>
                <w:sz w:val="20"/>
              </w:rPr>
              <w:t>資料備份、分享及編輯</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雲端硬碟</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線上編輯及電子表單</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相簿</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協作平台</w:t>
            </w:r>
          </w:p>
          <w:p w:rsidR="000B5C54" w:rsidRDefault="000B5C54" w:rsidP="0034024F">
            <w:pPr>
              <w:snapToGrid w:val="0"/>
              <w:spacing w:line="300" w:lineRule="exact"/>
              <w:ind w:left="160" w:hangingChars="80" w:hanging="160"/>
              <w:rPr>
                <w:rFonts w:eastAsia="標楷體"/>
                <w:sz w:val="20"/>
              </w:rPr>
            </w:pPr>
            <w:r>
              <w:rPr>
                <w:rFonts w:eastAsia="標楷體" w:hint="eastAsia"/>
                <w:sz w:val="20"/>
              </w:rPr>
              <w:t>3.</w:t>
            </w:r>
            <w:r>
              <w:rPr>
                <w:rFonts w:eastAsia="標楷體" w:hint="eastAsia"/>
                <w:sz w:val="20"/>
              </w:rPr>
              <w:t>生活應用</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 Map</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翻譯</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PhotoScan</w:t>
            </w:r>
          </w:p>
          <w:p w:rsidR="000B5C54" w:rsidRDefault="000B5C54" w:rsidP="0034024F">
            <w:pPr>
              <w:snapToGrid w:val="0"/>
              <w:spacing w:line="300" w:lineRule="exact"/>
              <w:ind w:left="160" w:hangingChars="80" w:hanging="160"/>
              <w:rPr>
                <w:rFonts w:eastAsia="標楷體"/>
                <w:sz w:val="20"/>
              </w:rPr>
            </w:pPr>
            <w:r>
              <w:rPr>
                <w:rFonts w:eastAsia="標楷體"/>
                <w:sz w:val="20"/>
              </w:rPr>
              <w:t>4.Google TakeOut</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無痛學習設計</w:t>
            </w:r>
            <w:r>
              <w:rPr>
                <w:rFonts w:eastAsia="標楷體" w:hint="eastAsia"/>
                <w:sz w:val="20"/>
              </w:rPr>
              <w:t>APP</w:t>
            </w:r>
            <w:r>
              <w:rPr>
                <w:rFonts w:eastAsia="標楷體" w:hint="eastAsia"/>
                <w:sz w:val="20"/>
              </w:rPr>
              <w:t>初階研習班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行政院所屬中央機關及地方機關公務人員。</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介紹如何將</w:t>
            </w:r>
            <w:r>
              <w:rPr>
                <w:rFonts w:eastAsia="標楷體" w:hint="eastAsia"/>
                <w:sz w:val="20"/>
              </w:rPr>
              <w:t>AppInventor2</w:t>
            </w:r>
            <w:r>
              <w:rPr>
                <w:rFonts w:eastAsia="標楷體" w:hint="eastAsia"/>
                <w:sz w:val="20"/>
              </w:rPr>
              <w:t>的環境架設起來，讓學員可以在自己的電腦上開始拼貼出自己的</w:t>
            </w:r>
            <w:r>
              <w:rPr>
                <w:rFonts w:eastAsia="標楷體" w:hint="eastAsia"/>
                <w:sz w:val="20"/>
              </w:rPr>
              <w:t>App</w:t>
            </w:r>
            <w:r>
              <w:rPr>
                <w:rFonts w:eastAsia="標楷體" w:hint="eastAsia"/>
                <w:sz w:val="20"/>
              </w:rPr>
              <w:t>程式，並介紹基本的操作方式，基本的運算功能及流程判斷的功能，讓程式有思考判斷的能力，可以做更多不同的程式運算。</w:t>
            </w:r>
          </w:p>
          <w:p w:rsidR="000B5C54" w:rsidRDefault="000B5C54" w:rsidP="0034024F">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學寫程式就是在學習創意思考、有系統的推論、和團隊合作，而這些技能不僅在各專業領域都受用無窮，更是生活中不可或缺的能力。</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學會</w:t>
            </w:r>
            <w:r>
              <w:rPr>
                <w:rFonts w:eastAsia="標楷體" w:hint="eastAsia"/>
                <w:sz w:val="20"/>
              </w:rPr>
              <w:t>App Inventor</w:t>
            </w:r>
            <w:r>
              <w:rPr>
                <w:rFonts w:eastAsia="標楷體" w:hint="eastAsia"/>
                <w:sz w:val="20"/>
              </w:rPr>
              <w:t>這套工具的使用</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學會基本的程式邏輯觀念</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學會</w:t>
            </w:r>
            <w:r>
              <w:rPr>
                <w:rFonts w:eastAsia="標楷體" w:hint="eastAsia"/>
                <w:sz w:val="20"/>
              </w:rPr>
              <w:t>APP</w:t>
            </w:r>
            <w:r>
              <w:rPr>
                <w:rFonts w:eastAsia="標楷體" w:hint="eastAsia"/>
                <w:sz w:val="20"/>
              </w:rPr>
              <w:t>程式組合的方式</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學會基本的判斷和迴圈語法</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了解如何讓</w:t>
            </w:r>
            <w:r>
              <w:rPr>
                <w:rFonts w:eastAsia="標楷體" w:hint="eastAsia"/>
                <w:sz w:val="20"/>
              </w:rPr>
              <w:t>APP</w:t>
            </w:r>
            <w:r>
              <w:rPr>
                <w:rFonts w:eastAsia="標楷體" w:hint="eastAsia"/>
                <w:sz w:val="20"/>
              </w:rPr>
              <w:t>程式可以在平板電腦中執行</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新增班別</w:t>
            </w:r>
          </w:p>
        </w:tc>
      </w:tr>
      <w:tr w:rsidR="000B5C54" w:rsidTr="005219DE">
        <w:trPr>
          <w:cantSplit/>
          <w:trHeight w:val="851"/>
          <w:jc w:val="center"/>
        </w:trPr>
        <w:tc>
          <w:tcPr>
            <w:tcW w:w="283" w:type="dxa"/>
            <w:vAlign w:val="center"/>
          </w:tcPr>
          <w:p w:rsidR="000B5C54" w:rsidRDefault="000B5C54" w:rsidP="00430C88">
            <w:pPr>
              <w:snapToGrid w:val="0"/>
              <w:spacing w:line="220" w:lineRule="exact"/>
              <w:jc w:val="center"/>
              <w:rPr>
                <w:rFonts w:eastAsia="標楷體"/>
                <w:sz w:val="20"/>
              </w:rPr>
            </w:pPr>
            <w:r w:rsidRPr="00430C88">
              <w:rPr>
                <w:rFonts w:eastAsia="標楷體" w:hint="eastAsia"/>
                <w:sz w:val="20"/>
              </w:rPr>
              <w:t>跨機關共同知能訓練｜科技應用</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流程自動化機器人</w:t>
            </w:r>
            <w:r>
              <w:rPr>
                <w:rFonts w:eastAsia="標楷體" w:hint="eastAsia"/>
                <w:sz w:val="20"/>
              </w:rPr>
              <w:t>(RPA)</w:t>
            </w:r>
            <w:r>
              <w:rPr>
                <w:rFonts w:eastAsia="標楷體" w:hint="eastAsia"/>
                <w:sz w:val="20"/>
              </w:rPr>
              <w:t>基礎研習班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行政院所屬中央及地方機關對流程自動化有興趣之公務人員。</w:t>
            </w:r>
          </w:p>
        </w:tc>
        <w:tc>
          <w:tcPr>
            <w:tcW w:w="1701" w:type="dxa"/>
          </w:tcPr>
          <w:p w:rsidR="000B5C54" w:rsidRDefault="000B5C54" w:rsidP="0034024F">
            <w:pPr>
              <w:snapToGrid w:val="0"/>
              <w:spacing w:line="300" w:lineRule="exact"/>
              <w:ind w:left="154" w:hangingChars="77" w:hanging="154"/>
              <w:jc w:val="both"/>
              <w:rPr>
                <w:rFonts w:eastAsia="標楷體"/>
                <w:sz w:val="20"/>
              </w:rPr>
            </w:pPr>
            <w:r>
              <w:rPr>
                <w:rFonts w:eastAsia="標楷體" w:hint="eastAsia"/>
                <w:sz w:val="20"/>
              </w:rPr>
              <w:t>1.</w:t>
            </w:r>
            <w:r>
              <w:rPr>
                <w:rFonts w:eastAsia="標楷體" w:hint="eastAsia"/>
                <w:sz w:val="20"/>
              </w:rPr>
              <w:t>講解</w:t>
            </w:r>
            <w:r>
              <w:rPr>
                <w:rFonts w:eastAsia="標楷體" w:hint="eastAsia"/>
                <w:sz w:val="20"/>
              </w:rPr>
              <w:t>RPA</w:t>
            </w:r>
            <w:r>
              <w:rPr>
                <w:rFonts w:eastAsia="標楷體" w:hint="eastAsia"/>
                <w:sz w:val="20"/>
              </w:rPr>
              <w:t>基礎觀念、使用原則、說明業界常應用的場景與案例，並列舉公務機關可應用的場景與流程。</w:t>
            </w:r>
          </w:p>
          <w:p w:rsidR="000B5C54" w:rsidRDefault="000B5C54" w:rsidP="0034024F">
            <w:pPr>
              <w:snapToGrid w:val="0"/>
              <w:spacing w:afterLines="50" w:after="180" w:line="300" w:lineRule="exact"/>
              <w:ind w:left="154" w:hangingChars="77" w:hanging="154"/>
              <w:jc w:val="both"/>
              <w:rPr>
                <w:rFonts w:eastAsia="標楷體"/>
                <w:sz w:val="20"/>
              </w:rPr>
            </w:pPr>
            <w:r>
              <w:rPr>
                <w:rFonts w:eastAsia="標楷體" w:hint="eastAsia"/>
                <w:sz w:val="20"/>
              </w:rPr>
              <w:t>2.</w:t>
            </w:r>
            <w:r>
              <w:rPr>
                <w:rFonts w:eastAsia="標楷體" w:hint="eastAsia"/>
                <w:sz w:val="20"/>
              </w:rPr>
              <w:t>流程機器人</w:t>
            </w:r>
            <w:r>
              <w:rPr>
                <w:rFonts w:eastAsia="標楷體" w:hint="eastAsia"/>
                <w:sz w:val="20"/>
              </w:rPr>
              <w:t>(RPA)</w:t>
            </w:r>
            <w:r>
              <w:rPr>
                <w:rFonts w:eastAsia="標楷體" w:hint="eastAsia"/>
                <w:sz w:val="20"/>
              </w:rPr>
              <w:t>應用認知與案例介紹</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1.RPA</w:t>
            </w:r>
            <w:r>
              <w:rPr>
                <w:rFonts w:eastAsia="標楷體" w:hint="eastAsia"/>
                <w:sz w:val="20"/>
              </w:rPr>
              <w:t>基礎概念與軟體安裝</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用</w:t>
            </w:r>
            <w:r>
              <w:rPr>
                <w:rFonts w:eastAsia="標楷體" w:hint="eastAsia"/>
                <w:sz w:val="20"/>
              </w:rPr>
              <w:t>RPA</w:t>
            </w:r>
            <w:r>
              <w:rPr>
                <w:rFonts w:eastAsia="標楷體" w:hint="eastAsia"/>
                <w:sz w:val="20"/>
              </w:rPr>
              <w:t>模擬人工手動在電腦上的動作以完成自動化作業</w:t>
            </w:r>
          </w:p>
        </w:tc>
        <w:tc>
          <w:tcPr>
            <w:tcW w:w="567" w:type="dxa"/>
          </w:tcPr>
          <w:p w:rsidR="000B5C54" w:rsidRDefault="000B5C54" w:rsidP="00C15E2D">
            <w:pPr>
              <w:jc w:val="center"/>
            </w:pPr>
            <w:r>
              <w:rPr>
                <w:rFonts w:eastAsia="標楷體" w:hint="eastAsia"/>
                <w:sz w:val="20"/>
              </w:rPr>
              <w:t>0.5</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新增班別</w:t>
            </w:r>
          </w:p>
        </w:tc>
      </w:tr>
      <w:tr w:rsidR="000B5C54" w:rsidTr="00686603">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數位知能</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免費軟體及資源應用研習班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年未參加「網路自主學習資源運用研習班」及「免費軟體（公務）應用研習班」者。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瞭解免費網路軟體來源、功能及使用技巧等，靈活運用以強化公務執行力。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軟體下載、安裝及移除</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工作應用之免費軟體：</w:t>
            </w:r>
            <w:r>
              <w:rPr>
                <w:rFonts w:eastAsia="標楷體" w:hint="eastAsia"/>
                <w:sz w:val="20"/>
              </w:rPr>
              <w:t>OneNote</w:t>
            </w:r>
            <w:r>
              <w:rPr>
                <w:rFonts w:eastAsia="標楷體" w:hint="eastAsia"/>
                <w:sz w:val="20"/>
              </w:rPr>
              <w:t>、</w:t>
            </w:r>
            <w:r>
              <w:rPr>
                <w:rFonts w:eastAsia="標楷體" w:hint="eastAsia"/>
                <w:sz w:val="20"/>
              </w:rPr>
              <w:t>PDF</w:t>
            </w:r>
            <w:r>
              <w:rPr>
                <w:rFonts w:eastAsia="標楷體" w:hint="eastAsia"/>
                <w:sz w:val="20"/>
              </w:rPr>
              <w:t>編輯、壓縮及解壓縮、便箋、安裝字型、</w:t>
            </w:r>
            <w:r>
              <w:rPr>
                <w:rFonts w:eastAsia="標楷體" w:hint="eastAsia"/>
                <w:sz w:val="20"/>
              </w:rPr>
              <w:t>anntProject</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媒體創作之免費軟體：</w:t>
            </w:r>
            <w:r>
              <w:rPr>
                <w:rFonts w:eastAsia="標楷體" w:hint="eastAsia"/>
                <w:sz w:val="20"/>
              </w:rPr>
              <w:t>picpick</w:t>
            </w:r>
            <w:r>
              <w:rPr>
                <w:rFonts w:eastAsia="標楷體" w:hint="eastAsia"/>
                <w:sz w:val="20"/>
              </w:rPr>
              <w:t>擷圖、相片大師、</w:t>
            </w:r>
            <w:r>
              <w:rPr>
                <w:rFonts w:eastAsia="標楷體" w:hint="eastAsia"/>
                <w:sz w:val="20"/>
              </w:rPr>
              <w:t>XnView</w:t>
            </w:r>
          </w:p>
          <w:p w:rsidR="000B5C54" w:rsidRDefault="000B5C54" w:rsidP="0034024F">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通訊應用之免費軟體：遠端遙控、</w:t>
            </w:r>
            <w:r>
              <w:rPr>
                <w:rFonts w:eastAsia="標楷體" w:hint="eastAsia"/>
                <w:sz w:val="20"/>
              </w:rPr>
              <w:t>TeamView</w:t>
            </w:r>
            <w:r>
              <w:rPr>
                <w:rFonts w:eastAsia="標楷體" w:hint="eastAsia"/>
                <w:sz w:val="20"/>
              </w:rPr>
              <w:t>、</w:t>
            </w:r>
            <w:r>
              <w:rPr>
                <w:rFonts w:eastAsia="標楷體" w:hint="eastAsia"/>
                <w:sz w:val="20"/>
              </w:rPr>
              <w:t>Skype</w:t>
            </w:r>
            <w:r>
              <w:rPr>
                <w:rFonts w:eastAsia="標楷體" w:hint="eastAsia"/>
                <w:sz w:val="20"/>
              </w:rPr>
              <w:t>、</w:t>
            </w:r>
            <w:r>
              <w:rPr>
                <w:rFonts w:eastAsia="標楷體" w:hint="eastAsia"/>
                <w:sz w:val="20"/>
              </w:rPr>
              <w:t>U</w:t>
            </w:r>
            <w:r>
              <w:rPr>
                <w:rFonts w:eastAsia="標楷體" w:hint="eastAsia"/>
                <w:sz w:val="20"/>
              </w:rPr>
              <w:t>會議、</w:t>
            </w:r>
            <w:r>
              <w:rPr>
                <w:rFonts w:eastAsia="標楷體" w:hint="eastAsia"/>
                <w:sz w:val="20"/>
              </w:rPr>
              <w:t>Zoom</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微電影製作實務研習班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符合下列條件之一，</w:t>
            </w:r>
            <w:r>
              <w:rPr>
                <w:rFonts w:eastAsia="標楷體" w:hint="eastAsia"/>
                <w:sz w:val="20"/>
              </w:rPr>
              <w:t>105</w:t>
            </w:r>
            <w:r>
              <w:rPr>
                <w:rFonts w:eastAsia="標楷體" w:hint="eastAsia"/>
                <w:sz w:val="20"/>
              </w:rPr>
              <w:t>年未參加「數位行銷研習班（微電影）」，且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公務執行需運用微電影作為行銷工具之人員。</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公務執行需拍攝影片、剪輯或需瞭解微電影之人員。</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瞭解微電影概念、內容腳本設計、拍攝及編輯等技巧，搭配進行公務行銷。</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微電影腳本內容規劃設計</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製作實務</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行銷觀念建立</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依本學院年度數位學習計畫規劃辦理</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本班學員需交付作品</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公務數位行銷素材製作研習班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年未參加「數位行銷研習班（懶人包）」，</w:t>
            </w:r>
            <w:r>
              <w:rPr>
                <w:rFonts w:eastAsia="標楷體" w:hint="eastAsia"/>
                <w:sz w:val="20"/>
              </w:rPr>
              <w:t>106</w:t>
            </w:r>
            <w:r>
              <w:rPr>
                <w:rFonts w:eastAsia="標楷體" w:hint="eastAsia"/>
                <w:sz w:val="20"/>
              </w:rPr>
              <w:t>年及</w:t>
            </w:r>
            <w:r>
              <w:rPr>
                <w:rFonts w:eastAsia="標楷體" w:hint="eastAsia"/>
                <w:sz w:val="20"/>
              </w:rPr>
              <w:t>107</w:t>
            </w:r>
            <w:r>
              <w:rPr>
                <w:rFonts w:eastAsia="標楷體" w:hint="eastAsia"/>
                <w:sz w:val="20"/>
              </w:rPr>
              <w:t>年未參加「數位行銷素材製作研習班」者。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運用免費軟體製作各類素材、應用於各類行銷平台，提升行銷效能。</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社群行銷觀念之介紹</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各類社群行銷工具介紹：</w:t>
            </w:r>
            <w:r>
              <w:rPr>
                <w:rFonts w:eastAsia="標楷體" w:hint="eastAsia"/>
                <w:sz w:val="20"/>
              </w:rPr>
              <w:t>FB</w:t>
            </w:r>
            <w:r>
              <w:rPr>
                <w:rFonts w:eastAsia="標楷體" w:hint="eastAsia"/>
                <w:sz w:val="20"/>
              </w:rPr>
              <w:t>、</w:t>
            </w:r>
            <w:r>
              <w:rPr>
                <w:rFonts w:eastAsia="標楷體" w:hint="eastAsia"/>
                <w:sz w:val="20"/>
              </w:rPr>
              <w:t>YouTube</w:t>
            </w:r>
            <w:r>
              <w:rPr>
                <w:rFonts w:eastAsia="標楷體" w:hint="eastAsia"/>
                <w:sz w:val="20"/>
              </w:rPr>
              <w:t>、</w:t>
            </w:r>
            <w:r>
              <w:rPr>
                <w:rFonts w:eastAsia="標楷體" w:hint="eastAsia"/>
                <w:sz w:val="20"/>
              </w:rPr>
              <w:t>Line@</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數位行銷素材製作</w:t>
            </w:r>
          </w:p>
          <w:p w:rsidR="000B5C54" w:rsidRDefault="000B5C54" w:rsidP="0034024F">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直播式行銷應用</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1A3616">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數位知能</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微學習設計與應用研習班</w:t>
            </w:r>
          </w:p>
        </w:tc>
        <w:tc>
          <w:tcPr>
            <w:tcW w:w="1701" w:type="dxa"/>
          </w:tcPr>
          <w:p w:rsidR="000B5C54" w:rsidRDefault="000B5C54" w:rsidP="0034024F">
            <w:pPr>
              <w:snapToGrid w:val="0"/>
              <w:spacing w:line="280" w:lineRule="exact"/>
              <w:jc w:val="both"/>
              <w:rPr>
                <w:rFonts w:eastAsia="標楷體"/>
                <w:sz w:val="20"/>
              </w:rPr>
            </w:pPr>
            <w:r>
              <w:rPr>
                <w:rFonts w:eastAsia="標楷體" w:hint="eastAsia"/>
                <w:sz w:val="20"/>
              </w:rPr>
              <w:t>符合下列條件之一，且</w:t>
            </w:r>
            <w:r>
              <w:rPr>
                <w:rFonts w:eastAsia="標楷體" w:hint="eastAsia"/>
                <w:sz w:val="20"/>
              </w:rPr>
              <w:t>107</w:t>
            </w:r>
            <w:r>
              <w:rPr>
                <w:rFonts w:eastAsia="標楷體" w:hint="eastAsia"/>
                <w:sz w:val="20"/>
              </w:rPr>
              <w:t>年未參加「微學習設計與應用工作坊」者：</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1.e</w:t>
            </w:r>
            <w:r>
              <w:rPr>
                <w:rFonts w:eastAsia="標楷體" w:hint="eastAsia"/>
                <w:sz w:val="20"/>
              </w:rPr>
              <w:t>等公務園</w:t>
            </w:r>
            <w:r>
              <w:rPr>
                <w:rFonts w:eastAsia="標楷體" w:hint="eastAsia"/>
                <w:sz w:val="20"/>
              </w:rPr>
              <w:t>+</w:t>
            </w:r>
            <w:r>
              <w:rPr>
                <w:rFonts w:eastAsia="標楷體" w:hint="eastAsia"/>
                <w:sz w:val="20"/>
              </w:rPr>
              <w:t>學習平臺加盟機關與數位學習業務推動相關人員。</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2.</w:t>
            </w:r>
            <w:r>
              <w:rPr>
                <w:rFonts w:eastAsia="標楷體" w:hint="eastAsia"/>
                <w:sz w:val="20"/>
              </w:rPr>
              <w:t>公務執行與組織人才培訓工作相關人員。</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3.</w:t>
            </w:r>
            <w:r>
              <w:rPr>
                <w:rFonts w:eastAsia="標楷體" w:hint="eastAsia"/>
                <w:sz w:val="20"/>
              </w:rPr>
              <w:t>發展微學習內容需求之實際授課或製作人員。</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瞭解微學習理念與實務，並能規劃及設計微學習課程。</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微學習基本概念</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微學習內容設計與應用模式</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微學習成功案例等</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依本學院年度數位學習計畫規劃辦理</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本班學員需產出作品</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電子書應用研習班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年未參加「雲端電子書應用研習班」，</w:t>
            </w:r>
            <w:r>
              <w:rPr>
                <w:rFonts w:eastAsia="標楷體" w:hint="eastAsia"/>
                <w:sz w:val="20"/>
              </w:rPr>
              <w:t>107</w:t>
            </w:r>
            <w:r>
              <w:rPr>
                <w:rFonts w:eastAsia="標楷體" w:hint="eastAsia"/>
                <w:sz w:val="20"/>
              </w:rPr>
              <w:t>年未參加本研習班者。</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認識電子書資源，瞭解電子書製作方法及相關軟體應用，以強化公務同仁於電子書資源掌握及執行能力，達到輔助公務執行之目標。</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電子書格式、載具及網路相關資源</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電子書內容製作：</w:t>
            </w:r>
            <w:r>
              <w:rPr>
                <w:rFonts w:eastAsia="標楷體" w:hint="eastAsia"/>
                <w:sz w:val="20"/>
              </w:rPr>
              <w:t>Epub</w:t>
            </w:r>
            <w:r>
              <w:rPr>
                <w:rFonts w:eastAsia="標楷體" w:hint="eastAsia"/>
                <w:sz w:val="20"/>
              </w:rPr>
              <w:t>、</w:t>
            </w:r>
            <w:r>
              <w:rPr>
                <w:rFonts w:eastAsia="標楷體" w:hint="eastAsia"/>
                <w:sz w:val="20"/>
              </w:rPr>
              <w:t>PDF</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出版電子書之流程及實作</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電子書格式轉換工具</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線上閱讀及讀書會：協作平台或</w:t>
            </w:r>
            <w:r>
              <w:rPr>
                <w:rFonts w:eastAsia="標楷體" w:hint="eastAsia"/>
                <w:sz w:val="20"/>
              </w:rPr>
              <w:t>FB</w:t>
            </w:r>
            <w:r>
              <w:rPr>
                <w:rFonts w:eastAsia="標楷體" w:hint="eastAsia"/>
                <w:sz w:val="20"/>
              </w:rPr>
              <w:t>社團</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67653E">
        <w:trPr>
          <w:cantSplit/>
          <w:trHeight w:val="851"/>
          <w:jc w:val="center"/>
        </w:trPr>
        <w:tc>
          <w:tcPr>
            <w:tcW w:w="283" w:type="dxa"/>
            <w:vMerge w:val="restart"/>
            <w:vAlign w:val="center"/>
          </w:tcPr>
          <w:p w:rsidR="000B5C54" w:rsidRDefault="000B5C54" w:rsidP="00430C88">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治理</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創新服務研習班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行政院所屬中央及地方機關薦任以上主管人員，且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瞭解創新概念、技法，及有效管理業務方案與流程內容，提升創新服務能力。</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創新重要意涵、技法與模擬演練</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創新流程管理</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公部門創新優質案例研討</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依行政院核定政府服務創新精進方案辦理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提升政府服務研習班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行政院所屬中央及地方機關薦任以上人員，</w:t>
            </w:r>
            <w:r>
              <w:rPr>
                <w:rFonts w:eastAsia="標楷體" w:hint="eastAsia"/>
                <w:sz w:val="20"/>
              </w:rPr>
              <w:t>106</w:t>
            </w:r>
            <w:r>
              <w:rPr>
                <w:rFonts w:eastAsia="標楷體" w:hint="eastAsia"/>
                <w:sz w:val="20"/>
              </w:rPr>
              <w:t>年未參加「提升政府服務品質研習班」，且</w:t>
            </w:r>
            <w:r>
              <w:rPr>
                <w:rFonts w:eastAsia="標楷體" w:hint="eastAsia"/>
                <w:sz w:val="20"/>
              </w:rPr>
              <w:t>107</w:t>
            </w:r>
            <w:r>
              <w:rPr>
                <w:rFonts w:eastAsia="標楷體" w:hint="eastAsia"/>
                <w:sz w:val="20"/>
              </w:rPr>
              <w:t>年未參加本研習班者。</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瞭解以民眾需求為出發的簡政便民理念、內涵與實務作法，以提升政府服務。</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提升政府服務之理念與內涵</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提升政府服務之作法與實務案例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依行政院核定政府服務創新精進方案辦理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ATS</w:t>
            </w:r>
            <w:r>
              <w:rPr>
                <w:rFonts w:eastAsia="標楷體" w:hint="eastAsia"/>
                <w:sz w:val="20"/>
              </w:rPr>
              <w:t>人力資源管理師國際認證班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行政院所屬中央及地方機關業務薦任以上與業務相關之人員，並以人事人員與訓練機構人員為優先。</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培養人力資源管理人才，增進各機關人力資源的專業知識及技巧，提升政府組織之發展。</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政府人力資源策略、革新與發展</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人力資源管理探討與實務操作</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人才培育</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組織行為與溝通</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筆試、簡報口試及</w:t>
            </w:r>
            <w:r>
              <w:rPr>
                <w:rFonts w:eastAsia="標楷體" w:hint="eastAsia"/>
                <w:sz w:val="20"/>
              </w:rPr>
              <w:t>3,000</w:t>
            </w:r>
            <w:r>
              <w:rPr>
                <w:rFonts w:eastAsia="標楷體" w:hint="eastAsia"/>
                <w:sz w:val="20"/>
              </w:rPr>
              <w:t>字書面報告</w:t>
            </w:r>
          </w:p>
        </w:tc>
        <w:tc>
          <w:tcPr>
            <w:tcW w:w="567" w:type="dxa"/>
          </w:tcPr>
          <w:p w:rsidR="000B5C54" w:rsidRDefault="000B5C54" w:rsidP="00C15E2D">
            <w:pPr>
              <w:jc w:val="center"/>
            </w:pPr>
            <w:r>
              <w:rPr>
                <w:rFonts w:eastAsia="標楷體" w:hint="eastAsia"/>
                <w:sz w:val="20"/>
              </w:rPr>
              <w:t>5</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本課程需自行負擔認證費新臺幣</w:t>
            </w:r>
            <w:r>
              <w:rPr>
                <w:rFonts w:eastAsia="標楷體" w:hint="eastAsia"/>
                <w:sz w:val="20"/>
              </w:rPr>
              <w:t>3,000</w:t>
            </w:r>
            <w:r>
              <w:rPr>
                <w:rFonts w:eastAsia="標楷體" w:hint="eastAsia"/>
                <w:sz w:val="20"/>
              </w:rPr>
              <w:t>元</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含訓前、中、後評估</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標竿學習獲選案例發表會</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藉由標竿案例之分享學習，增進公務人員治理專業知能。</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標竿案例經驗與成果分享</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專家學者與談提供建言</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研習地點為臺北院區</w:t>
            </w:r>
          </w:p>
        </w:tc>
      </w:tr>
      <w:tr w:rsidR="000B5C54" w:rsidTr="00BA749B">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治理</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標竿學習</w:t>
            </w:r>
            <w:r>
              <w:rPr>
                <w:rFonts w:eastAsia="標楷體" w:hint="eastAsia"/>
                <w:sz w:val="20"/>
              </w:rPr>
              <w:t>-</w:t>
            </w:r>
            <w:r>
              <w:rPr>
                <w:rFonts w:eastAsia="標楷體" w:hint="eastAsia"/>
                <w:sz w:val="20"/>
              </w:rPr>
              <w:t>政策溝通研習班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w:t>
            </w:r>
          </w:p>
        </w:tc>
        <w:tc>
          <w:tcPr>
            <w:tcW w:w="1701" w:type="dxa"/>
          </w:tcPr>
          <w:p w:rsidR="000B5C54" w:rsidRDefault="000B5C54" w:rsidP="00886379">
            <w:pPr>
              <w:snapToGrid w:val="0"/>
              <w:spacing w:line="280" w:lineRule="exact"/>
              <w:jc w:val="both"/>
              <w:rPr>
                <w:rFonts w:eastAsia="標楷體"/>
                <w:sz w:val="20"/>
              </w:rPr>
            </w:pPr>
            <w:r>
              <w:rPr>
                <w:rFonts w:eastAsia="標楷體" w:hint="eastAsia"/>
                <w:sz w:val="20"/>
              </w:rPr>
              <w:t>從標竿學習案例研討中，瞭解當今公共治理中民眾參與、衝突管理、地方溝通，以及價值共創等所面臨的挑戰及解方，藉此掌握政策溝通的內涵與技巧。</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標竿學習獲選案例專題分享</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專家學者或業務主管機關代表引導對話討論</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標竿學習</w:t>
            </w:r>
            <w:r>
              <w:rPr>
                <w:rFonts w:eastAsia="標楷體" w:hint="eastAsia"/>
                <w:sz w:val="20"/>
              </w:rPr>
              <w:t>-</w:t>
            </w:r>
            <w:r>
              <w:rPr>
                <w:rFonts w:eastAsia="標楷體" w:hint="eastAsia"/>
                <w:sz w:val="20"/>
              </w:rPr>
              <w:t>資訊運用研習班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w:t>
            </w:r>
          </w:p>
        </w:tc>
        <w:tc>
          <w:tcPr>
            <w:tcW w:w="1701" w:type="dxa"/>
          </w:tcPr>
          <w:p w:rsidR="000B5C54" w:rsidRDefault="000B5C54" w:rsidP="00886379">
            <w:pPr>
              <w:snapToGrid w:val="0"/>
              <w:spacing w:line="280" w:lineRule="exact"/>
              <w:jc w:val="both"/>
              <w:rPr>
                <w:rFonts w:eastAsia="標楷體"/>
                <w:sz w:val="20"/>
              </w:rPr>
            </w:pPr>
            <w:r>
              <w:rPr>
                <w:rFonts w:eastAsia="標楷體" w:hint="eastAsia"/>
                <w:sz w:val="20"/>
              </w:rPr>
              <w:t>從標竿學習案例研討中，瞭解公部門運用資訊科技於整合服務、行動服務及互動服務之精進作法，藉此提昇服務效能和激發服務創新能量。</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標竿學習獲選案例專題分享</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專家學者或業務主管機關代表引導對話討論</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8C4770">
        <w:trPr>
          <w:cantSplit/>
          <w:trHeight w:val="851"/>
          <w:jc w:val="center"/>
        </w:trPr>
        <w:tc>
          <w:tcPr>
            <w:tcW w:w="283" w:type="dxa"/>
            <w:vMerge/>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區域聯合治理研習班</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行政院所屬中央及地方機關相關業務人員，</w:t>
            </w:r>
            <w:r>
              <w:rPr>
                <w:rFonts w:eastAsia="標楷體" w:hint="eastAsia"/>
                <w:sz w:val="20"/>
              </w:rPr>
              <w:t>106</w:t>
            </w:r>
            <w:r>
              <w:rPr>
                <w:rFonts w:eastAsia="標楷體" w:hint="eastAsia"/>
                <w:sz w:val="20"/>
              </w:rPr>
              <w:t>年未參加「強化區域聯合治理效能創新理念及做法研習班」，且</w:t>
            </w:r>
            <w:r>
              <w:rPr>
                <w:rFonts w:eastAsia="標楷體" w:hint="eastAsia"/>
                <w:sz w:val="20"/>
              </w:rPr>
              <w:t>107</w:t>
            </w:r>
            <w:r>
              <w:rPr>
                <w:rFonts w:eastAsia="標楷體" w:hint="eastAsia"/>
                <w:sz w:val="20"/>
              </w:rPr>
              <w:t>年未參加本研習班者。</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就政策及計畫形成、執行評估三面向，探討擴大社會多元參與、加強政策溝通協調及善用社會創新量能等理念做法</w:t>
            </w:r>
            <w:r>
              <w:rPr>
                <w:rFonts w:eastAsia="標楷體" w:hint="eastAsia"/>
                <w:sz w:val="20"/>
              </w:rPr>
              <w:t xml:space="preserve"> </w:t>
            </w:r>
            <w:r>
              <w:rPr>
                <w:rFonts w:eastAsia="標楷體" w:hint="eastAsia"/>
                <w:sz w:val="20"/>
              </w:rPr>
              <w:t>。</w:t>
            </w:r>
          </w:p>
        </w:tc>
        <w:tc>
          <w:tcPr>
            <w:tcW w:w="1701" w:type="dxa"/>
          </w:tcPr>
          <w:p w:rsidR="000B5C54" w:rsidRDefault="000B5C54" w:rsidP="00886379">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良善治理與政府創新服務</w:t>
            </w:r>
          </w:p>
          <w:p w:rsidR="000B5C54" w:rsidRDefault="000B5C54" w:rsidP="00886379">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跨部門施政連結</w:t>
            </w:r>
          </w:p>
          <w:p w:rsidR="000B5C54" w:rsidRDefault="000B5C54" w:rsidP="00886379">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公務溝通與翻轉危機處理</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4.</w:t>
            </w:r>
            <w:r>
              <w:rPr>
                <w:rFonts w:eastAsia="標楷體" w:hint="eastAsia"/>
                <w:sz w:val="20"/>
              </w:rPr>
              <w:t>民意蒐集運用與政策建議書制度</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5.</w:t>
            </w:r>
            <w:r>
              <w:rPr>
                <w:rFonts w:eastAsia="標楷體" w:hint="eastAsia"/>
                <w:sz w:val="20"/>
              </w:rPr>
              <w:t>資料開放與政策透明度</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6.</w:t>
            </w:r>
            <w:r>
              <w:rPr>
                <w:rFonts w:eastAsia="標楷體" w:hint="eastAsia"/>
                <w:sz w:val="20"/>
              </w:rPr>
              <w:t>資訊科技在政策擬案上的應用</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參酌專家學者建議辦理</w:t>
            </w:r>
          </w:p>
        </w:tc>
      </w:tr>
      <w:tr w:rsidR="000B5C54" w:rsidTr="008C4770">
        <w:trPr>
          <w:cantSplit/>
          <w:trHeight w:val="851"/>
          <w:jc w:val="center"/>
        </w:trPr>
        <w:tc>
          <w:tcPr>
            <w:tcW w:w="283" w:type="dxa"/>
            <w:vMerge/>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專案管理師培訓班</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行政院所屬中央及地方機關負責及辦理機關專案業務相關人員，且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培養專案管理人才，增進各機關專案管理人員規劃及管理能力，協助各機關做好專案管理，提升政府執行力。</w:t>
            </w:r>
          </w:p>
        </w:tc>
        <w:tc>
          <w:tcPr>
            <w:tcW w:w="1701" w:type="dxa"/>
          </w:tcPr>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1.</w:t>
            </w:r>
            <w:r>
              <w:rPr>
                <w:rFonts w:eastAsia="標楷體" w:hint="eastAsia"/>
                <w:sz w:val="20"/>
              </w:rPr>
              <w:t>國際專案管理架構</w:t>
            </w:r>
          </w:p>
          <w:p w:rsidR="000B5C54" w:rsidRDefault="000B5C54" w:rsidP="00886379">
            <w:pPr>
              <w:snapToGrid w:val="0"/>
              <w:spacing w:line="260" w:lineRule="exact"/>
              <w:ind w:left="160" w:hangingChars="80" w:hanging="160"/>
              <w:rPr>
                <w:rFonts w:eastAsia="標楷體"/>
                <w:sz w:val="20"/>
              </w:rPr>
            </w:pPr>
            <w:r>
              <w:rPr>
                <w:rFonts w:eastAsia="標楷體" w:hint="eastAsia"/>
                <w:sz w:val="20"/>
              </w:rPr>
              <w:t>2.</w:t>
            </w:r>
            <w:r>
              <w:rPr>
                <w:rFonts w:eastAsia="標楷體" w:hint="eastAsia"/>
                <w:sz w:val="20"/>
              </w:rPr>
              <w:t>專案起始、規劃</w:t>
            </w:r>
          </w:p>
          <w:p w:rsidR="000B5C54" w:rsidRDefault="000B5C54" w:rsidP="00886379">
            <w:pPr>
              <w:snapToGrid w:val="0"/>
              <w:spacing w:line="260" w:lineRule="exact"/>
              <w:ind w:leftChars="62" w:left="149"/>
              <w:rPr>
                <w:rFonts w:eastAsia="標楷體"/>
                <w:sz w:val="20"/>
              </w:rPr>
            </w:pPr>
            <w:r>
              <w:rPr>
                <w:rFonts w:eastAsia="標楷體" w:hint="eastAsia"/>
                <w:sz w:val="20"/>
              </w:rPr>
              <w:t>、執行、監控及結束五大流程</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3.</w:t>
            </w:r>
            <w:r>
              <w:rPr>
                <w:rFonts w:eastAsia="標楷體" w:hint="eastAsia"/>
                <w:sz w:val="20"/>
              </w:rPr>
              <w:t>專案的整合、範疇、時間、成本、品質、人力資源、溝通、風險、採購及利害關係人管理等十大知識領域</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4.</w:t>
            </w:r>
            <w:r>
              <w:rPr>
                <w:rFonts w:eastAsia="標楷體" w:hint="eastAsia"/>
                <w:sz w:val="20"/>
              </w:rPr>
              <w:t>專案知識內化實作之分組討論與經驗學習及測驗</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5.</w:t>
            </w:r>
            <w:r>
              <w:rPr>
                <w:rFonts w:eastAsia="標楷體" w:hint="eastAsia"/>
                <w:sz w:val="20"/>
              </w:rPr>
              <w:t>專案報告評鑑</w:t>
            </w:r>
          </w:p>
        </w:tc>
        <w:tc>
          <w:tcPr>
            <w:tcW w:w="567" w:type="dxa"/>
          </w:tcPr>
          <w:p w:rsidR="000B5C54" w:rsidRDefault="000B5C54" w:rsidP="00C15E2D">
            <w:pPr>
              <w:jc w:val="center"/>
            </w:pPr>
            <w:r>
              <w:rPr>
                <w:rFonts w:eastAsia="標楷體" w:hint="eastAsia"/>
                <w:sz w:val="20"/>
              </w:rPr>
              <w:t>9</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08629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08629F">
            <w:pPr>
              <w:snapToGrid w:val="0"/>
              <w:spacing w:line="300" w:lineRule="exact"/>
              <w:ind w:left="160" w:hangingChars="80" w:hanging="160"/>
              <w:jc w:val="both"/>
              <w:rPr>
                <w:rFonts w:eastAsia="標楷體"/>
                <w:sz w:val="20"/>
              </w:rPr>
            </w:pPr>
            <w:r>
              <w:rPr>
                <w:rFonts w:eastAsia="標楷體" w:hint="eastAsia"/>
                <w:sz w:val="20"/>
              </w:rPr>
              <w:t>2.</w:t>
            </w:r>
            <w:r w:rsidRPr="008C4770">
              <w:rPr>
                <w:rFonts w:eastAsia="標楷體" w:hint="eastAsia"/>
                <w:sz w:val="20"/>
              </w:rPr>
              <w:t>採分散式研習，第</w:t>
            </w:r>
            <w:r w:rsidRPr="008C4770">
              <w:rPr>
                <w:rFonts w:eastAsia="標楷體" w:hint="eastAsia"/>
                <w:sz w:val="20"/>
              </w:rPr>
              <w:t>1</w:t>
            </w:r>
            <w:r w:rsidRPr="008C4770">
              <w:rPr>
                <w:rFonts w:eastAsia="標楷體" w:hint="eastAsia"/>
                <w:sz w:val="20"/>
              </w:rPr>
              <w:t>週</w:t>
            </w:r>
            <w:r w:rsidRPr="008C4770">
              <w:rPr>
                <w:rFonts w:eastAsia="標楷體" w:hint="eastAsia"/>
                <w:sz w:val="20"/>
              </w:rPr>
              <w:t>3</w:t>
            </w:r>
            <w:r w:rsidRPr="008C4770">
              <w:rPr>
                <w:rFonts w:eastAsia="標楷體" w:hint="eastAsia"/>
                <w:sz w:val="20"/>
              </w:rPr>
              <w:t>天、第</w:t>
            </w:r>
            <w:r w:rsidRPr="008C4770">
              <w:rPr>
                <w:rFonts w:eastAsia="標楷體" w:hint="eastAsia"/>
                <w:sz w:val="20"/>
              </w:rPr>
              <w:t>2</w:t>
            </w:r>
            <w:r w:rsidRPr="008C4770">
              <w:rPr>
                <w:rFonts w:eastAsia="標楷體" w:hint="eastAsia"/>
                <w:sz w:val="20"/>
              </w:rPr>
              <w:t>週</w:t>
            </w:r>
            <w:r w:rsidRPr="008C4770">
              <w:rPr>
                <w:rFonts w:eastAsia="標楷體" w:hint="eastAsia"/>
                <w:sz w:val="20"/>
              </w:rPr>
              <w:t>3</w:t>
            </w:r>
            <w:r w:rsidRPr="008C4770">
              <w:rPr>
                <w:rFonts w:eastAsia="標楷體" w:hint="eastAsia"/>
                <w:sz w:val="20"/>
              </w:rPr>
              <w:t>天、第</w:t>
            </w:r>
            <w:r w:rsidRPr="008C4770">
              <w:rPr>
                <w:rFonts w:eastAsia="標楷體" w:hint="eastAsia"/>
                <w:sz w:val="20"/>
              </w:rPr>
              <w:t>3</w:t>
            </w:r>
            <w:r w:rsidRPr="008C4770">
              <w:rPr>
                <w:rFonts w:eastAsia="標楷體" w:hint="eastAsia"/>
                <w:sz w:val="20"/>
              </w:rPr>
              <w:t>週</w:t>
            </w:r>
            <w:r w:rsidRPr="008C4770">
              <w:rPr>
                <w:rFonts w:eastAsia="標楷體" w:hint="eastAsia"/>
                <w:sz w:val="20"/>
              </w:rPr>
              <w:t>2</w:t>
            </w:r>
            <w:r w:rsidRPr="008C4770">
              <w:rPr>
                <w:rFonts w:eastAsia="標楷體" w:hint="eastAsia"/>
                <w:sz w:val="20"/>
              </w:rPr>
              <w:t>天、第</w:t>
            </w:r>
            <w:r w:rsidRPr="008C4770">
              <w:rPr>
                <w:rFonts w:eastAsia="標楷體" w:hint="eastAsia"/>
                <w:sz w:val="20"/>
              </w:rPr>
              <w:t>4</w:t>
            </w:r>
            <w:r w:rsidRPr="008C4770">
              <w:rPr>
                <w:rFonts w:eastAsia="標楷體" w:hint="eastAsia"/>
                <w:sz w:val="20"/>
              </w:rPr>
              <w:t>週</w:t>
            </w:r>
            <w:r w:rsidRPr="008C4770">
              <w:rPr>
                <w:rFonts w:eastAsia="標楷體" w:hint="eastAsia"/>
                <w:sz w:val="20"/>
              </w:rPr>
              <w:t>1</w:t>
            </w:r>
            <w:r w:rsidRPr="008C4770">
              <w:rPr>
                <w:rFonts w:eastAsia="標楷體" w:hint="eastAsia"/>
                <w:sz w:val="20"/>
              </w:rPr>
              <w:t>天</w:t>
            </w:r>
          </w:p>
        </w:tc>
      </w:tr>
      <w:tr w:rsidR="000B5C54" w:rsidTr="00CE6176">
        <w:trPr>
          <w:cantSplit/>
          <w:trHeight w:val="851"/>
          <w:jc w:val="center"/>
        </w:trPr>
        <w:tc>
          <w:tcPr>
            <w:tcW w:w="283" w:type="dxa"/>
            <w:vMerge/>
            <w:vAlign w:val="center"/>
          </w:tcPr>
          <w:p w:rsidR="000B5C54" w:rsidRDefault="000B5C54" w:rsidP="00430C88">
            <w:pPr>
              <w:snapToGrid w:val="0"/>
              <w:spacing w:line="300" w:lineRule="exact"/>
              <w:jc w:val="center"/>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經濟新契機之地方創生實務研習班</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行政院所屬中央及地方機關薦任人員。</w:t>
            </w:r>
          </w:p>
        </w:tc>
        <w:tc>
          <w:tcPr>
            <w:tcW w:w="1701" w:type="dxa"/>
          </w:tcPr>
          <w:p w:rsidR="000B5C54" w:rsidRDefault="000B5C54" w:rsidP="00886379">
            <w:pPr>
              <w:snapToGrid w:val="0"/>
              <w:spacing w:line="260" w:lineRule="exact"/>
              <w:jc w:val="both"/>
              <w:rPr>
                <w:rFonts w:eastAsia="標楷體"/>
                <w:sz w:val="20"/>
              </w:rPr>
            </w:pPr>
            <w:r>
              <w:rPr>
                <w:rFonts w:eastAsia="標楷體" w:hint="eastAsia"/>
                <w:sz w:val="20"/>
              </w:rPr>
              <w:t>瞭解在總人口減少、高齡少子化、人口過度集中大都市，以及鄉村發展失衡等問題下，總體經濟發展困境如何在「地方創生」政策契機下，透過產官學研合作參與，協助地方發揮特色，吸引產業進駐及人口回流。</w:t>
            </w:r>
          </w:p>
        </w:tc>
        <w:tc>
          <w:tcPr>
            <w:tcW w:w="1701" w:type="dxa"/>
          </w:tcPr>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地方創生概念</w:t>
            </w:r>
          </w:p>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臺灣地方創生的實務需求與借鏡</w:t>
            </w:r>
          </w:p>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地方創生的行動策略與案例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1F6B80">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法制</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法規草擬實務研習班</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行政院所屬中央及地方機關辦理法規研擬之業務人員（非法制人員），且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瞭解訂定法規命令及行政規則等法規實務，提升行政機關運用與執行法規作業能力。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法規草擬之基本原則</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法規作業法令及規定</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法規作業實務</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公務執行適用民刑法實務研習班</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行政院所屬中央及地方機關公務人員，且未參加下列任一研習班者：</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1.105</w:t>
            </w:r>
            <w:r>
              <w:rPr>
                <w:rFonts w:eastAsia="標楷體" w:hint="eastAsia"/>
                <w:sz w:val="20"/>
              </w:rPr>
              <w:t>及</w:t>
            </w:r>
            <w:r>
              <w:rPr>
                <w:rFonts w:eastAsia="標楷體" w:hint="eastAsia"/>
                <w:sz w:val="20"/>
              </w:rPr>
              <w:t>106</w:t>
            </w:r>
            <w:r>
              <w:rPr>
                <w:rFonts w:eastAsia="標楷體" w:hint="eastAsia"/>
                <w:sz w:val="20"/>
              </w:rPr>
              <w:t>年「公務執行適用民法實務研習班」及「公務執行適用刑法實務研習班」。</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2.105</w:t>
            </w:r>
            <w:r>
              <w:rPr>
                <w:rFonts w:eastAsia="標楷體" w:hint="eastAsia"/>
                <w:sz w:val="20"/>
              </w:rPr>
              <w:t>年「地方公務人員法制能力研習班－契約法制」。</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3.106</w:t>
            </w:r>
            <w:r>
              <w:rPr>
                <w:rFonts w:eastAsia="標楷體" w:hint="eastAsia"/>
                <w:sz w:val="20"/>
              </w:rPr>
              <w:t>年「地方公務人員法制能力研習班－民事與刑事法規」</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4.107</w:t>
            </w:r>
            <w:r>
              <w:rPr>
                <w:rFonts w:eastAsia="標楷體" w:hint="eastAsia"/>
                <w:sz w:val="20"/>
              </w:rPr>
              <w:t>年「公務員責任法制研習班」。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瞭解公務執行中涉及民刑法相關規定及實務適用狀況，透過實例研討以釐清有關疑義並認知應負之責任要件與範圍，提升處理相關業務能力。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民法概述及實務案例研析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刑法概述及實務案例研析</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國家賠償法研習班</w:t>
            </w:r>
          </w:p>
        </w:tc>
        <w:tc>
          <w:tcPr>
            <w:tcW w:w="1701" w:type="dxa"/>
          </w:tcPr>
          <w:p w:rsidR="000B5C54" w:rsidRDefault="000B5C54" w:rsidP="00886379">
            <w:pPr>
              <w:snapToGrid w:val="0"/>
              <w:spacing w:line="280" w:lineRule="exact"/>
              <w:jc w:val="both"/>
              <w:rPr>
                <w:rFonts w:eastAsia="標楷體"/>
                <w:sz w:val="20"/>
              </w:rPr>
            </w:pPr>
            <w:r>
              <w:rPr>
                <w:rFonts w:eastAsia="標楷體" w:hint="eastAsia"/>
                <w:sz w:val="20"/>
              </w:rPr>
              <w:t>行政院所屬中央及地方機關公務人員，並以業務涉及執行公權力之人員為優先，且未參加下列任一研習班者：</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1.105</w:t>
            </w:r>
            <w:r>
              <w:rPr>
                <w:rFonts w:eastAsia="標楷體" w:hint="eastAsia"/>
                <w:sz w:val="20"/>
              </w:rPr>
              <w:t>年及</w:t>
            </w:r>
            <w:r>
              <w:rPr>
                <w:rFonts w:eastAsia="標楷體" w:hint="eastAsia"/>
                <w:sz w:val="20"/>
              </w:rPr>
              <w:t>106</w:t>
            </w:r>
            <w:r>
              <w:rPr>
                <w:rFonts w:eastAsia="標楷體" w:hint="eastAsia"/>
                <w:sz w:val="20"/>
              </w:rPr>
              <w:t>年「國家賠償法研習班」。</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2.105</w:t>
            </w:r>
            <w:r>
              <w:rPr>
                <w:rFonts w:eastAsia="標楷體" w:hint="eastAsia"/>
                <w:sz w:val="20"/>
              </w:rPr>
              <w:t>年「國家賠償法進階研習班」。</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3.105</w:t>
            </w:r>
            <w:r>
              <w:rPr>
                <w:rFonts w:eastAsia="標楷體" w:hint="eastAsia"/>
                <w:sz w:val="20"/>
              </w:rPr>
              <w:t>年及</w:t>
            </w:r>
            <w:r>
              <w:rPr>
                <w:rFonts w:eastAsia="標楷體" w:hint="eastAsia"/>
                <w:sz w:val="20"/>
              </w:rPr>
              <w:t>106</w:t>
            </w:r>
            <w:r>
              <w:rPr>
                <w:rFonts w:eastAsia="標楷體" w:hint="eastAsia"/>
                <w:sz w:val="20"/>
              </w:rPr>
              <w:t>年「地方公務人員法制能力研習班－行政責任法制」</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4.105</w:t>
            </w:r>
            <w:r>
              <w:rPr>
                <w:rFonts w:eastAsia="標楷體" w:hint="eastAsia"/>
                <w:sz w:val="20"/>
              </w:rPr>
              <w:t>年及</w:t>
            </w:r>
            <w:r>
              <w:rPr>
                <w:rFonts w:eastAsia="標楷體" w:hint="eastAsia"/>
                <w:sz w:val="20"/>
              </w:rPr>
              <w:t>106</w:t>
            </w:r>
            <w:r>
              <w:rPr>
                <w:rFonts w:eastAsia="標楷體" w:hint="eastAsia"/>
                <w:sz w:val="20"/>
              </w:rPr>
              <w:t>年「行政救濟與國家賠償研習班」</w:t>
            </w:r>
          </w:p>
          <w:p w:rsidR="000B5C54" w:rsidRDefault="000B5C54" w:rsidP="00886379">
            <w:pPr>
              <w:snapToGrid w:val="0"/>
              <w:spacing w:afterLines="50" w:after="180" w:line="280" w:lineRule="exact"/>
              <w:ind w:left="154" w:hangingChars="77" w:hanging="154"/>
              <w:jc w:val="both"/>
              <w:rPr>
                <w:rFonts w:eastAsia="標楷體"/>
                <w:sz w:val="20"/>
              </w:rPr>
            </w:pPr>
            <w:r>
              <w:rPr>
                <w:rFonts w:eastAsia="標楷體" w:hint="eastAsia"/>
                <w:sz w:val="20"/>
              </w:rPr>
              <w:t>5.107</w:t>
            </w:r>
            <w:r>
              <w:rPr>
                <w:rFonts w:eastAsia="標楷體" w:hint="eastAsia"/>
                <w:sz w:val="20"/>
              </w:rPr>
              <w:t>年「公務員責任法制研習班」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瞭解國家賠償法及相關作業流程，提升國家賠償法相關業務作業能力。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國家賠償法概論</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國家賠償事件處理程序及實務案例研析</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8A1CCF">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法制</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行政法基礎能力研習班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年未參加「行政程序法基礎研習班」或「行政法基礎能力研習班」者。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強化行政程序法基本觀念，貫徹依法行政之意旨，提升行政效能。</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行政法一般原理原則</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行政處分之概念</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行政程序法理論與實務</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行政罰法研習班</w:t>
            </w:r>
          </w:p>
        </w:tc>
        <w:tc>
          <w:tcPr>
            <w:tcW w:w="1701" w:type="dxa"/>
          </w:tcPr>
          <w:p w:rsidR="000B5C54" w:rsidRDefault="000B5C54" w:rsidP="00886379">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瞭解行政罰法之內容及實務應用，提升相關業務處理作業能力。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行政罰法概述</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行政罰法案例研析</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行政救濟法制與言辯實務研習班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107</w:t>
            </w:r>
            <w:r>
              <w:rPr>
                <w:rFonts w:eastAsia="標楷體" w:hint="eastAsia"/>
                <w:sz w:val="20"/>
              </w:rPr>
              <w:t>年未參加「行政救濟法制與言辯實務演練研習班」者，並以承辦相關業務（非法制人員）為優先。</w:t>
            </w:r>
          </w:p>
        </w:tc>
        <w:tc>
          <w:tcPr>
            <w:tcW w:w="1701" w:type="dxa"/>
          </w:tcPr>
          <w:p w:rsidR="000B5C54" w:rsidRDefault="000B5C54" w:rsidP="00886379">
            <w:pPr>
              <w:snapToGrid w:val="0"/>
              <w:spacing w:afterLines="50" w:after="180" w:line="300" w:lineRule="exact"/>
              <w:jc w:val="both"/>
              <w:rPr>
                <w:rFonts w:eastAsia="標楷體"/>
                <w:sz w:val="20"/>
              </w:rPr>
            </w:pPr>
            <w:r>
              <w:rPr>
                <w:rFonts w:eastAsia="標楷體" w:hint="eastAsia"/>
                <w:sz w:val="20"/>
              </w:rPr>
              <w:t>瞭解訴願法及行政訴訟法之內容及實務應用，提升相關業務處理作業能力，並熟悉參與行政救濟說明、言辯程序，確保行政處分之維持。</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訴願法概述與案例解析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行政訴訟法概述與案例解析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訴願答辯書撰寫及列席說明</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言詞辯論技巧演練</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公務員執行職務遭受不當干擾應對措施研習班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瞭解公務執行職務遭受不當干擾之種類類型及實務案例，瞭解如何採取合宜措施因應，以利公務推廣。</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公務執行中可能遭受不當干擾之種類類型概述</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公務執行中可能遭受不當干擾之實務案例及因應措施</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新增班別</w:t>
            </w:r>
          </w:p>
        </w:tc>
      </w:tr>
      <w:tr w:rsidR="000B5C54" w:rsidTr="00565EDB">
        <w:trPr>
          <w:cantSplit/>
          <w:trHeight w:val="851"/>
          <w:jc w:val="center"/>
        </w:trPr>
        <w:tc>
          <w:tcPr>
            <w:tcW w:w="283" w:type="dxa"/>
            <w:vMerge/>
          </w:tcPr>
          <w:p w:rsidR="000B5C54" w:rsidRPr="007816E5" w:rsidRDefault="000B5C54" w:rsidP="00565EDB">
            <w:pPr>
              <w:snapToGrid w:val="0"/>
              <w:spacing w:line="300" w:lineRule="exact"/>
              <w:jc w:val="both"/>
              <w:rPr>
                <w:rFonts w:eastAsia="標楷體"/>
                <w:sz w:val="20"/>
              </w:rPr>
            </w:pPr>
          </w:p>
        </w:tc>
        <w:tc>
          <w:tcPr>
            <w:tcW w:w="1701" w:type="dxa"/>
          </w:tcPr>
          <w:p w:rsidR="000B5C54" w:rsidRDefault="000B5C54" w:rsidP="00565EDB">
            <w:pPr>
              <w:snapToGrid w:val="0"/>
              <w:spacing w:line="300" w:lineRule="exact"/>
              <w:jc w:val="both"/>
              <w:rPr>
                <w:rFonts w:eastAsia="標楷體"/>
                <w:sz w:val="20"/>
              </w:rPr>
            </w:pPr>
            <w:r>
              <w:rPr>
                <w:rFonts w:eastAsia="標楷體" w:hint="eastAsia"/>
                <w:sz w:val="20"/>
              </w:rPr>
              <w:t>中央法規影響評估研習班</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行政院所屬中央機關法規研擬之業務人員</w:t>
            </w:r>
            <w:r>
              <w:rPr>
                <w:rFonts w:eastAsia="標楷體" w:hint="eastAsia"/>
                <w:sz w:val="20"/>
              </w:rPr>
              <w:t>(</w:t>
            </w:r>
            <w:r>
              <w:rPr>
                <w:rFonts w:eastAsia="標楷體" w:hint="eastAsia"/>
                <w:sz w:val="20"/>
              </w:rPr>
              <w:t>非法制人員</w:t>
            </w:r>
            <w:r>
              <w:rPr>
                <w:rFonts w:eastAsia="標楷體" w:hint="eastAsia"/>
                <w:sz w:val="20"/>
              </w:rPr>
              <w:t>)</w:t>
            </w:r>
            <w:r>
              <w:rPr>
                <w:rFonts w:eastAsia="標楷體" w:hint="eastAsia"/>
                <w:sz w:val="20"/>
              </w:rPr>
              <w:t>，</w:t>
            </w:r>
            <w:r>
              <w:rPr>
                <w:rFonts w:eastAsia="標楷體" w:hint="eastAsia"/>
                <w:sz w:val="20"/>
              </w:rPr>
              <w:t>105</w:t>
            </w:r>
            <w:r>
              <w:rPr>
                <w:rFonts w:eastAsia="標楷體" w:hint="eastAsia"/>
                <w:sz w:val="20"/>
              </w:rPr>
              <w:t>及</w:t>
            </w:r>
            <w:r>
              <w:rPr>
                <w:rFonts w:eastAsia="標楷體" w:hint="eastAsia"/>
                <w:sz w:val="20"/>
              </w:rPr>
              <w:t>106</w:t>
            </w:r>
            <w:r>
              <w:rPr>
                <w:rFonts w:eastAsia="標楷體" w:hint="eastAsia"/>
                <w:sz w:val="20"/>
              </w:rPr>
              <w:t>年未參加「法規影響評估研習班」，且</w:t>
            </w:r>
            <w:r>
              <w:rPr>
                <w:rFonts w:eastAsia="標楷體" w:hint="eastAsia"/>
                <w:sz w:val="20"/>
              </w:rPr>
              <w:t>107</w:t>
            </w:r>
            <w:r>
              <w:rPr>
                <w:rFonts w:eastAsia="標楷體" w:hint="eastAsia"/>
                <w:sz w:val="20"/>
              </w:rPr>
              <w:t>年未參加本研習班者。</w:t>
            </w:r>
          </w:p>
        </w:tc>
        <w:tc>
          <w:tcPr>
            <w:tcW w:w="1701" w:type="dxa"/>
          </w:tcPr>
          <w:p w:rsidR="000B5C54" w:rsidRDefault="000B5C54" w:rsidP="00565EDB">
            <w:pPr>
              <w:snapToGrid w:val="0"/>
              <w:spacing w:line="300" w:lineRule="exact"/>
              <w:jc w:val="both"/>
              <w:rPr>
                <w:rFonts w:eastAsia="標楷體"/>
                <w:sz w:val="20"/>
              </w:rPr>
            </w:pPr>
            <w:r>
              <w:rPr>
                <w:rFonts w:eastAsia="標楷體" w:hint="eastAsia"/>
                <w:sz w:val="20"/>
              </w:rPr>
              <w:t>瞭解法規影響評估之方式、公眾諮詢等基本概念和做法，提升辦理法案之法規影響評估能力。</w:t>
            </w:r>
          </w:p>
        </w:tc>
        <w:tc>
          <w:tcPr>
            <w:tcW w:w="1701" w:type="dxa"/>
          </w:tcPr>
          <w:p w:rsidR="000B5C54" w:rsidRDefault="000B5C54" w:rsidP="00565EDB">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法制作業實務及法治基本觀念</w:t>
            </w:r>
          </w:p>
          <w:p w:rsidR="000B5C54" w:rsidRDefault="000B5C54" w:rsidP="00565EDB">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法規影響評估方法及實務探討</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565EDB">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研習地點為臺北院區</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行政聽證研習班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行政院所屬中央機關公務人員，並以辦理聽證業務之人員為優先。</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瞭解行政聽證制度之原理與程序，提升辦理聽證業務之執行能力。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行政聽證制度之原理</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行政聽證之程序</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行政聽證案例解析</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84498B">
        <w:trPr>
          <w:cantSplit/>
          <w:trHeight w:val="851"/>
          <w:jc w:val="center"/>
        </w:trPr>
        <w:tc>
          <w:tcPr>
            <w:tcW w:w="283" w:type="dxa"/>
            <w:vAlign w:val="center"/>
          </w:tcPr>
          <w:p w:rsidR="000B5C54" w:rsidRDefault="000B5C54" w:rsidP="00886379">
            <w:pPr>
              <w:snapToGrid w:val="0"/>
              <w:spacing w:line="220" w:lineRule="exact"/>
              <w:jc w:val="center"/>
              <w:rPr>
                <w:rFonts w:eastAsia="標楷體"/>
                <w:sz w:val="20"/>
              </w:rPr>
            </w:pPr>
            <w:r w:rsidRPr="00430C88">
              <w:rPr>
                <w:rFonts w:eastAsia="標楷體" w:hint="eastAsia"/>
                <w:sz w:val="20"/>
              </w:rPr>
              <w:t>跨機關共同知能訓練｜</w:t>
            </w:r>
            <w:r>
              <w:rPr>
                <w:rFonts w:eastAsia="標楷體" w:hint="eastAsia"/>
                <w:sz w:val="20"/>
              </w:rPr>
              <w:t>涉外</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英文簡報研習班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行政院所屬中央及地方機關業務相關人員，具中級以上英語能力，且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學習英語簡報表達技巧，增進運用英語簡報技巧能力。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英語簡報基本格式</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英語簡報範例分析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英語口說表達</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英語簡報演練</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886379">
        <w:trPr>
          <w:cantSplit/>
          <w:trHeight w:val="851"/>
          <w:jc w:val="center"/>
        </w:trPr>
        <w:tc>
          <w:tcPr>
            <w:tcW w:w="283" w:type="dxa"/>
            <w:vMerge w:val="restart"/>
            <w:vAlign w:val="center"/>
          </w:tcPr>
          <w:p w:rsidR="000B5C54" w:rsidRDefault="000B5C54" w:rsidP="00886379">
            <w:pPr>
              <w:snapToGrid w:val="0"/>
              <w:spacing w:line="300" w:lineRule="exact"/>
              <w:jc w:val="center"/>
              <w:rPr>
                <w:rFonts w:eastAsia="標楷體"/>
                <w:sz w:val="20"/>
              </w:rPr>
            </w:pPr>
            <w:r w:rsidRPr="00886379">
              <w:rPr>
                <w:rFonts w:eastAsia="標楷體" w:hint="eastAsia"/>
                <w:sz w:val="20"/>
              </w:rPr>
              <w:t>跨機關共同知能訓練｜涉外</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出席國際會議研習班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行政院所屬中央及地方機關業務相關人員，具中高級以上英語能力，且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學習國際會議程序、會議發言技巧及國際禮儀等，以增進國際場合應對能力。</w:t>
            </w: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國際會議簡介</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國際會議大會手冊及網頁介紹</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國際會議主持技巧</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國際會議發問及回答</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5.</w:t>
            </w:r>
            <w:r>
              <w:rPr>
                <w:rFonts w:eastAsia="標楷體" w:hint="eastAsia"/>
                <w:sz w:val="20"/>
              </w:rPr>
              <w:t>國際會議演練</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外賓接待研習班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行政院所屬中央及地方機關業務相關人員，具初級以上英語能力，且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學習外賓接待用語與國際社交禮儀，精進外賓接待能力。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國際外賓接待</w:t>
            </w:r>
            <w:r>
              <w:rPr>
                <w:rFonts w:eastAsia="標楷體" w:hint="eastAsia"/>
                <w:sz w:val="20"/>
              </w:rPr>
              <w:t xml:space="preserve"> </w:t>
            </w:r>
            <w:r>
              <w:rPr>
                <w:rFonts w:eastAsia="標楷體" w:hint="eastAsia"/>
                <w:sz w:val="20"/>
              </w:rPr>
              <w:t>知能及接待流程</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跨文化溝通</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外賓接待情境演練</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國際社交經驗分享</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中高階公務人員短期密集英語訓練</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行政院所屬中央及地方機關合格實授薦任第</w:t>
            </w:r>
            <w:r>
              <w:rPr>
                <w:rFonts w:eastAsia="標楷體" w:hint="eastAsia"/>
                <w:sz w:val="20"/>
              </w:rPr>
              <w:t>6</w:t>
            </w:r>
            <w:r>
              <w:rPr>
                <w:rFonts w:eastAsia="標楷體" w:hint="eastAsia"/>
                <w:sz w:val="20"/>
              </w:rPr>
              <w:t>職等以上且具相當於全民英檢中級資格之涉外業務相關人員，並以薦任第</w:t>
            </w:r>
            <w:r>
              <w:rPr>
                <w:rFonts w:eastAsia="標楷體" w:hint="eastAsia"/>
                <w:sz w:val="20"/>
              </w:rPr>
              <w:t>8</w:t>
            </w:r>
            <w:r>
              <w:rPr>
                <w:rFonts w:eastAsia="標楷體" w:hint="eastAsia"/>
                <w:sz w:val="20"/>
              </w:rPr>
              <w:t>職等以上者優先遴薦。</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培養於國際談判、國際會議等場合獨力處理國際事務，直接與國外代表交涉及溝通之英語專業人才。</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會議英語</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英文簡報技巧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公務文書撰寫技巧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英文報告撰寫</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國際談判技巧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6.</w:t>
            </w:r>
            <w:r>
              <w:rPr>
                <w:rFonts w:eastAsia="標楷體" w:hint="eastAsia"/>
                <w:sz w:val="20"/>
              </w:rPr>
              <w:t>政策行銷</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7.</w:t>
            </w:r>
            <w:r>
              <w:rPr>
                <w:rFonts w:eastAsia="標楷體" w:hint="eastAsia"/>
                <w:sz w:val="20"/>
              </w:rPr>
              <w:t>社交禮儀與跨文化</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8.</w:t>
            </w:r>
            <w:r>
              <w:rPr>
                <w:rFonts w:eastAsia="標楷體" w:hint="eastAsia"/>
                <w:sz w:val="20"/>
              </w:rPr>
              <w:t>聽力及口說訓練</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9.</w:t>
            </w:r>
            <w:r>
              <w:rPr>
                <w:rFonts w:eastAsia="標楷體" w:hint="eastAsia"/>
                <w:sz w:val="20"/>
              </w:rPr>
              <w:t>電話溝通技巧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10.</w:t>
            </w:r>
            <w:r>
              <w:rPr>
                <w:rFonts w:eastAsia="標楷體" w:hint="eastAsia"/>
                <w:sz w:val="20"/>
              </w:rPr>
              <w:t>時事閱讀與討論</w:t>
            </w:r>
          </w:p>
        </w:tc>
        <w:tc>
          <w:tcPr>
            <w:tcW w:w="567" w:type="dxa"/>
          </w:tcPr>
          <w:p w:rsidR="000B5C54" w:rsidRDefault="000B5C54" w:rsidP="00C15E2D">
            <w:pPr>
              <w:jc w:val="center"/>
            </w:pPr>
            <w:r>
              <w:rPr>
                <w:rFonts w:eastAsia="標楷體" w:hint="eastAsia"/>
                <w:sz w:val="20"/>
              </w:rPr>
              <w:t>20</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採混成學習班別（實體課程</w:t>
            </w:r>
            <w:r>
              <w:rPr>
                <w:rFonts w:eastAsia="標楷體" w:hint="eastAsia"/>
                <w:sz w:val="20"/>
              </w:rPr>
              <w:t>20</w:t>
            </w:r>
            <w:r>
              <w:rPr>
                <w:rFonts w:eastAsia="標楷體" w:hint="eastAsia"/>
                <w:sz w:val="20"/>
              </w:rPr>
              <w:t>天，線上課程</w:t>
            </w:r>
            <w:r>
              <w:rPr>
                <w:rFonts w:eastAsia="標楷體" w:hint="eastAsia"/>
                <w:sz w:val="20"/>
              </w:rPr>
              <w:t>50</w:t>
            </w:r>
            <w:r>
              <w:rPr>
                <w:rFonts w:eastAsia="標楷體" w:hint="eastAsia"/>
                <w:sz w:val="20"/>
              </w:rPr>
              <w:t>小時）</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w:t>
            </w:r>
            <w:r w:rsidRPr="0008629F">
              <w:rPr>
                <w:rFonts w:eastAsia="標楷體" w:hint="eastAsia"/>
                <w:sz w:val="20"/>
              </w:rPr>
              <w:t>實體課程以連續</w:t>
            </w:r>
            <w:r w:rsidRPr="0008629F">
              <w:rPr>
                <w:rFonts w:eastAsia="標楷體" w:hint="eastAsia"/>
                <w:sz w:val="20"/>
              </w:rPr>
              <w:t>4</w:t>
            </w:r>
            <w:r w:rsidRPr="0008629F">
              <w:rPr>
                <w:rFonts w:eastAsia="標楷體" w:hint="eastAsia"/>
                <w:sz w:val="20"/>
              </w:rPr>
              <w:t>週，每週</w:t>
            </w:r>
            <w:r w:rsidRPr="0008629F">
              <w:rPr>
                <w:rFonts w:eastAsia="標楷體" w:hint="eastAsia"/>
                <w:sz w:val="20"/>
              </w:rPr>
              <w:t>5</w:t>
            </w:r>
            <w:r w:rsidRPr="0008629F">
              <w:rPr>
                <w:rFonts w:eastAsia="標楷體" w:hint="eastAsia"/>
                <w:sz w:val="20"/>
              </w:rPr>
              <w:t>天，每天上課</w:t>
            </w:r>
            <w:r w:rsidRPr="0008629F">
              <w:rPr>
                <w:rFonts w:eastAsia="標楷體" w:hint="eastAsia"/>
                <w:sz w:val="20"/>
              </w:rPr>
              <w:t>7</w:t>
            </w:r>
            <w:r w:rsidRPr="0008629F">
              <w:rPr>
                <w:rFonts w:eastAsia="標楷體" w:hint="eastAsia"/>
                <w:sz w:val="20"/>
              </w:rPr>
              <w:t>小時為原則，並得視課程需要安排夜間授課，且為全時住班訓練</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實施英文聽說讀寫訓前訓後測驗</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單位英語導覽及簡介研習班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行政院所屬中央及地方機關業務相關人員，略具英語能力，且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增進人員對於本單位之英語導覽及簡單介紹之英語能力，提昇服務國際人士之能力。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英文導覽及解說技巧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方向指引及業務英文說明</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製作單位英文簡介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國際社交媒體經營班（含英文新聞稿寫作）</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行政院所屬中央及地方機關業務相關人員，具中高級以上英語能力，且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學習經營各種國際社交媒體之英文能力。並透過國際社交媒體，建立各單位之國際曝光度，進行國際行銷。</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國際社交媒體簡介</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如何經營</w:t>
            </w:r>
            <w:r>
              <w:rPr>
                <w:rFonts w:eastAsia="標楷體" w:hint="eastAsia"/>
                <w:sz w:val="20"/>
              </w:rPr>
              <w:t>Facebook</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如何經營</w:t>
            </w:r>
            <w:r>
              <w:rPr>
                <w:rFonts w:eastAsia="標楷體" w:hint="eastAsia"/>
                <w:sz w:val="20"/>
              </w:rPr>
              <w:t>Twitter</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如何經營</w:t>
            </w:r>
            <w:r>
              <w:rPr>
                <w:rFonts w:eastAsia="標楷體" w:hint="eastAsia"/>
                <w:sz w:val="20"/>
              </w:rPr>
              <w:t>Youtube</w:t>
            </w:r>
            <w:r>
              <w:rPr>
                <w:rFonts w:eastAsia="標楷體" w:hint="eastAsia"/>
                <w:sz w:val="20"/>
              </w:rPr>
              <w:t>及</w:t>
            </w:r>
            <w:r>
              <w:rPr>
                <w:rFonts w:eastAsia="標楷體" w:hint="eastAsia"/>
                <w:sz w:val="20"/>
              </w:rPr>
              <w:t>Instagram</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英文新聞稿寫作</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英文會議記錄及筆記研習班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行政院所屬中央及地方機關業務相關人員，具中高級以上英語能力，且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學習各項英文筆記技巧，以強化英文會議記錄及摘要之能力，協助主管及長官掌握會議或談判之資訊。</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英文筆記技巧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英文會議記錄</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演講摘要</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閱讀筆記</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456B8E">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886379">
              <w:rPr>
                <w:rFonts w:eastAsia="標楷體" w:hint="eastAsia"/>
                <w:sz w:val="20"/>
              </w:rPr>
              <w:t>跨機關共同知能訓練｜涉外</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辦公室英語標語、指示及公告製作研習班</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行政院所屬中央及地方機關業務相關人員，具初級以上英語能力，且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學習英語標語、指示及各項公告所需之英文能力及相關之表格及規劃</w:t>
            </w:r>
          </w:p>
        </w:tc>
        <w:tc>
          <w:tcPr>
            <w:tcW w:w="1701" w:type="dxa"/>
          </w:tcPr>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辦公室標語英文</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辦公室指示英文</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涉外簡單文件及公告製作（如停水、停電、停班等公告）</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557815">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主辦國際會議及國際參展研習班</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行政院所屬中央及地方機關業務相關人員，具中級以上英語能力，且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學習如何主辦國際會議，並熟悉整體流程，掌握國際會議之所需溝通能力。此外，也將協助單位出國參展或參加國際會議之準備工作。</w:t>
            </w: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國際會議籌辦</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國際會議邀請函</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國際會議及參展書信往返聯絡實例</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會議議程及大會手冊</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5.</w:t>
            </w:r>
            <w:r>
              <w:rPr>
                <w:rFonts w:eastAsia="標楷體" w:hint="eastAsia"/>
                <w:sz w:val="20"/>
              </w:rPr>
              <w:t>會議司儀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6.</w:t>
            </w:r>
            <w:r>
              <w:rPr>
                <w:rFonts w:eastAsia="標楷體" w:hint="eastAsia"/>
                <w:sz w:val="20"/>
              </w:rPr>
              <w:t>國際參展注意事項</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4A5BE6">
        <w:trPr>
          <w:cantSplit/>
          <w:trHeight w:val="851"/>
          <w:jc w:val="center"/>
        </w:trPr>
        <w:tc>
          <w:tcPr>
            <w:tcW w:w="283" w:type="dxa"/>
            <w:vMerge w:val="restart"/>
            <w:vAlign w:val="center"/>
          </w:tcPr>
          <w:p w:rsidR="000B5C54" w:rsidRDefault="000B5C54" w:rsidP="004A5BE6">
            <w:pPr>
              <w:snapToGrid w:val="0"/>
              <w:spacing w:line="300" w:lineRule="exact"/>
              <w:jc w:val="center"/>
              <w:rPr>
                <w:rFonts w:eastAsia="標楷體"/>
                <w:sz w:val="20"/>
              </w:rPr>
            </w:pPr>
            <w:r>
              <w:rPr>
                <w:rFonts w:eastAsia="標楷體" w:hint="eastAsia"/>
                <w:sz w:val="20"/>
              </w:rPr>
              <w:t>機關特定業務訓練</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防範天然災害研習班</w:t>
            </w:r>
          </w:p>
        </w:tc>
        <w:tc>
          <w:tcPr>
            <w:tcW w:w="1701" w:type="dxa"/>
          </w:tcPr>
          <w:p w:rsidR="000B5C54" w:rsidRDefault="000B5C54" w:rsidP="00557815">
            <w:pPr>
              <w:snapToGrid w:val="0"/>
              <w:spacing w:line="280" w:lineRule="exact"/>
              <w:jc w:val="both"/>
              <w:rPr>
                <w:rFonts w:eastAsia="標楷體"/>
                <w:sz w:val="20"/>
              </w:rPr>
            </w:pPr>
            <w:r>
              <w:rPr>
                <w:rFonts w:eastAsia="標楷體" w:hint="eastAsia"/>
                <w:sz w:val="20"/>
              </w:rPr>
              <w:t>行政院所屬中央及地方機關公務人員，且符合下列全部資格：</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2.105</w:t>
            </w:r>
            <w:r>
              <w:rPr>
                <w:rFonts w:eastAsia="標楷體" w:hint="eastAsia"/>
                <w:sz w:val="20"/>
              </w:rPr>
              <w:t>年未參加「災害防救及緊急應變研習班」者。</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3.106</w:t>
            </w:r>
            <w:r>
              <w:rPr>
                <w:rFonts w:eastAsia="標楷體" w:hint="eastAsia"/>
                <w:sz w:val="20"/>
              </w:rPr>
              <w:t>年未參加「治理</w:t>
            </w:r>
            <w:r>
              <w:rPr>
                <w:rFonts w:eastAsia="標楷體" w:hint="eastAsia"/>
                <w:sz w:val="20"/>
              </w:rPr>
              <w:t>-</w:t>
            </w:r>
            <w:r>
              <w:rPr>
                <w:rFonts w:eastAsia="標楷體" w:hint="eastAsia"/>
                <w:sz w:val="20"/>
              </w:rPr>
              <w:t>災害預防行政作業講習班」者。</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瞭解天然災害內涵及災害發生時即時採取因應措施，提升災害發生時減少人員傷亡及財物損失作業能力。</w:t>
            </w:r>
          </w:p>
        </w:tc>
        <w:tc>
          <w:tcPr>
            <w:tcW w:w="1701" w:type="dxa"/>
          </w:tcPr>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天然災害預防及防災管理</w:t>
            </w:r>
          </w:p>
        </w:tc>
        <w:tc>
          <w:tcPr>
            <w:tcW w:w="567" w:type="dxa"/>
          </w:tcPr>
          <w:p w:rsidR="000B5C54" w:rsidRDefault="000B5C54" w:rsidP="00C15E2D">
            <w:pPr>
              <w:jc w:val="center"/>
            </w:pPr>
            <w:r>
              <w:rPr>
                <w:rFonts w:eastAsia="標楷體" w:hint="eastAsia"/>
                <w:sz w:val="20"/>
              </w:rPr>
              <w:t>0.5</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不提供用餐及住宿，開訓時間為當日下午</w:t>
            </w:r>
          </w:p>
        </w:tc>
      </w:tr>
      <w:tr w:rsidR="000B5C54" w:rsidTr="008C4770">
        <w:trPr>
          <w:cantSplit/>
          <w:trHeight w:val="851"/>
          <w:jc w:val="center"/>
        </w:trPr>
        <w:tc>
          <w:tcPr>
            <w:tcW w:w="283" w:type="dxa"/>
            <w:vMerge/>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職能導向訓練規劃研習班</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行政院所屬中央及地方機構之人事及訓練機關（構）人員。</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瞭解職能基準、職能導向課程等觀念，並進一步學習</w:t>
            </w:r>
            <w:r>
              <w:rPr>
                <w:rFonts w:eastAsia="標楷體" w:hint="eastAsia"/>
                <w:sz w:val="20"/>
              </w:rPr>
              <w:t>ADDIE</w:t>
            </w:r>
            <w:r>
              <w:rPr>
                <w:rFonts w:eastAsia="標楷體" w:hint="eastAsia"/>
                <w:sz w:val="20"/>
              </w:rPr>
              <w:t>個階段訓練規劃與發展重點實作內涵。</w:t>
            </w:r>
          </w:p>
        </w:tc>
        <w:tc>
          <w:tcPr>
            <w:tcW w:w="1701" w:type="dxa"/>
          </w:tcPr>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職能基準與職能導向課程概念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職能導向課程設計</w:t>
            </w:r>
            <w:r>
              <w:rPr>
                <w:rFonts w:eastAsia="標楷體" w:hint="eastAsia"/>
                <w:sz w:val="20"/>
              </w:rPr>
              <w:t>-</w:t>
            </w:r>
            <w:r>
              <w:rPr>
                <w:rFonts w:eastAsia="標楷體" w:hint="eastAsia"/>
                <w:sz w:val="20"/>
              </w:rPr>
              <w:t>分析階段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職能導向課程設計</w:t>
            </w:r>
            <w:r>
              <w:rPr>
                <w:rFonts w:eastAsia="標楷體" w:hint="eastAsia"/>
                <w:sz w:val="20"/>
              </w:rPr>
              <w:t>-</w:t>
            </w:r>
            <w:r>
              <w:rPr>
                <w:rFonts w:eastAsia="標楷體" w:hint="eastAsia"/>
                <w:sz w:val="20"/>
              </w:rPr>
              <w:t>設計階段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職能導向課程設計</w:t>
            </w:r>
            <w:r>
              <w:rPr>
                <w:rFonts w:eastAsia="標楷體" w:hint="eastAsia"/>
                <w:sz w:val="20"/>
              </w:rPr>
              <w:t>-</w:t>
            </w:r>
            <w:r>
              <w:rPr>
                <w:rFonts w:eastAsia="標楷體" w:hint="eastAsia"/>
                <w:sz w:val="20"/>
              </w:rPr>
              <w:t>發展及實施階段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職能導向課程設計</w:t>
            </w:r>
            <w:r>
              <w:rPr>
                <w:rFonts w:eastAsia="標楷體" w:hint="eastAsia"/>
                <w:sz w:val="20"/>
              </w:rPr>
              <w:t>-</w:t>
            </w:r>
            <w:r>
              <w:rPr>
                <w:rFonts w:eastAsia="標楷體" w:hint="eastAsia"/>
                <w:sz w:val="20"/>
              </w:rPr>
              <w:t>評估階段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6.</w:t>
            </w:r>
            <w:r>
              <w:rPr>
                <w:rFonts w:eastAsia="標楷體" w:hint="eastAsia"/>
                <w:sz w:val="20"/>
              </w:rPr>
              <w:t>實務演練</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城市行銷研習班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行政院所屬中央及地方機關相關業務人員，且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加強行銷理論與實務，及熟悉可運用之工具，以提升城市競爭力，促進城市經濟發展。</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城市行銷策略與工具</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2.21</w:t>
            </w:r>
            <w:r>
              <w:rPr>
                <w:rFonts w:eastAsia="標楷體" w:hint="eastAsia"/>
                <w:sz w:val="20"/>
              </w:rPr>
              <w:t>世紀的城市新世紀</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形塑城市願景與定位與意象</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世界各國城市行銷實例探討</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參酌專家學者建議辦理</w:t>
            </w:r>
          </w:p>
        </w:tc>
      </w:tr>
      <w:tr w:rsidR="000B5C54" w:rsidTr="00662ACB">
        <w:trPr>
          <w:cantSplit/>
          <w:trHeight w:val="851"/>
          <w:jc w:val="center"/>
        </w:trPr>
        <w:tc>
          <w:tcPr>
            <w:tcW w:w="283" w:type="dxa"/>
            <w:vAlign w:val="center"/>
          </w:tcPr>
          <w:p w:rsidR="000B5C54" w:rsidRDefault="000B5C54" w:rsidP="00565EDB">
            <w:pPr>
              <w:snapToGrid w:val="0"/>
              <w:spacing w:line="300" w:lineRule="exact"/>
              <w:jc w:val="center"/>
              <w:rPr>
                <w:rFonts w:eastAsia="標楷體"/>
                <w:sz w:val="20"/>
              </w:rPr>
            </w:pPr>
            <w:r>
              <w:rPr>
                <w:rFonts w:eastAsia="標楷體" w:hint="eastAsia"/>
                <w:sz w:val="20"/>
              </w:rPr>
              <w:t>機關特定業務訓練</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促進民間參與公共建設研習班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行政院所屬中央及地方機關相關業務人員，且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瞭解中央擴大鼓勵地方政府辦理促進民間參與公共建設案件獎勵作業相關規範，以促進經濟發展，創造就業機會。</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民間參與公共建設概念及相關法規介紹</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預評估、可行性評估及先期規劃作業概述</w:t>
            </w:r>
            <w:r>
              <w:rPr>
                <w:rFonts w:eastAsia="標楷體" w:hint="eastAsia"/>
                <w:sz w:val="20"/>
              </w:rPr>
              <w:t>(</w:t>
            </w:r>
            <w:r>
              <w:rPr>
                <w:rFonts w:eastAsia="標楷體" w:hint="eastAsia"/>
                <w:sz w:val="20"/>
              </w:rPr>
              <w:t>含案例</w:t>
            </w:r>
            <w:r>
              <w:rPr>
                <w:rFonts w:eastAsia="標楷體" w:hint="eastAsia"/>
                <w:sz w:val="20"/>
              </w:rPr>
              <w:t>)</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公告、招商文件及契約要項說明</w:t>
            </w:r>
            <w:r>
              <w:rPr>
                <w:rFonts w:eastAsia="標楷體" w:hint="eastAsia"/>
                <w:sz w:val="20"/>
              </w:rPr>
              <w:t>(</w:t>
            </w:r>
            <w:r>
              <w:rPr>
                <w:rFonts w:eastAsia="標楷體" w:hint="eastAsia"/>
                <w:sz w:val="20"/>
              </w:rPr>
              <w:t>含案例</w:t>
            </w:r>
            <w:r>
              <w:rPr>
                <w:rFonts w:eastAsia="標楷體" w:hint="eastAsia"/>
                <w:sz w:val="20"/>
              </w:rPr>
              <w:t xml:space="preserve">) </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各國民間參與公共建設成功案例解析</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依行政院院長施政方針報告辦理</w:t>
            </w:r>
          </w:p>
        </w:tc>
      </w:tr>
    </w:tbl>
    <w:p w:rsidR="00917693" w:rsidRDefault="00917693" w:rsidP="00917693">
      <w:pPr>
        <w:pStyle w:val="a3"/>
        <w:tabs>
          <w:tab w:val="clear" w:pos="4153"/>
          <w:tab w:val="clear" w:pos="8306"/>
        </w:tabs>
        <w:snapToGrid/>
        <w:rPr>
          <w:rFonts w:eastAsia="標楷體"/>
          <w:szCs w:val="24"/>
        </w:rPr>
      </w:pPr>
    </w:p>
    <w:p w:rsidR="00917693" w:rsidRPr="002703BA" w:rsidRDefault="005E67A2" w:rsidP="00917693">
      <w:pPr>
        <w:rPr>
          <w:rFonts w:ascii="標楷體" w:eastAsia="標楷體" w:hAnsi="標楷體"/>
          <w:sz w:val="20"/>
        </w:rPr>
      </w:pPr>
      <w:r>
        <w:rPr>
          <w:rFonts w:ascii="標楷體" w:eastAsia="標楷體" w:hAnsi="標楷體" w:hint="eastAsia"/>
          <w:sz w:val="20"/>
        </w:rPr>
        <w:t>四</w:t>
      </w:r>
      <w:r w:rsidR="00917693">
        <w:rPr>
          <w:rFonts w:ascii="標楷體" w:eastAsia="標楷體" w:hAnsi="標楷體" w:hint="eastAsia"/>
          <w:sz w:val="20"/>
        </w:rPr>
        <w:t>、自我成長及其他</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A20ABF" w:rsidTr="00A20ABF">
        <w:trPr>
          <w:cantSplit/>
          <w:trHeight w:val="567"/>
          <w:tblHeader/>
          <w:jc w:val="center"/>
        </w:trPr>
        <w:tc>
          <w:tcPr>
            <w:tcW w:w="283"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次類</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班別</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A20ABF" w:rsidRDefault="00A20ABF" w:rsidP="001B0ED1">
            <w:pPr>
              <w:snapToGrid w:val="0"/>
              <w:spacing w:line="300" w:lineRule="exact"/>
              <w:jc w:val="center"/>
              <w:rPr>
                <w:rFonts w:eastAsia="標楷體"/>
                <w:sz w:val="20"/>
              </w:rPr>
            </w:pPr>
            <w:r>
              <w:rPr>
                <w:rFonts w:eastAsia="標楷體" w:hint="eastAsia"/>
                <w:sz w:val="20"/>
              </w:rPr>
              <w:t>研習主題（內容）</w:t>
            </w:r>
          </w:p>
        </w:tc>
        <w:tc>
          <w:tcPr>
            <w:tcW w:w="567" w:type="dxa"/>
            <w:vAlign w:val="center"/>
          </w:tcPr>
          <w:p w:rsidR="00A20ABF" w:rsidRPr="00A20ABF" w:rsidRDefault="00A20ABF" w:rsidP="00A20ABF">
            <w:pPr>
              <w:snapToGrid w:val="0"/>
              <w:spacing w:line="300" w:lineRule="exact"/>
              <w:jc w:val="center"/>
              <w:rPr>
                <w:rFonts w:eastAsia="標楷體"/>
                <w:sz w:val="20"/>
              </w:rPr>
            </w:pPr>
            <w:r w:rsidRPr="00A20ABF">
              <w:rPr>
                <w:rFonts w:eastAsia="標楷體" w:hint="eastAsia"/>
                <w:sz w:val="20"/>
              </w:rPr>
              <w:t>訓期</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A20ABF" w:rsidRDefault="00A20ABF" w:rsidP="00557815">
            <w:pPr>
              <w:snapToGrid w:val="0"/>
              <w:spacing w:line="300" w:lineRule="exact"/>
              <w:ind w:left="160" w:hangingChars="80" w:hanging="160"/>
              <w:jc w:val="center"/>
              <w:rPr>
                <w:rFonts w:eastAsia="標楷體"/>
                <w:sz w:val="20"/>
              </w:rPr>
            </w:pPr>
            <w:r>
              <w:rPr>
                <w:rFonts w:eastAsia="標楷體" w:hint="eastAsia"/>
                <w:sz w:val="20"/>
              </w:rPr>
              <w:t>備註</w:t>
            </w:r>
          </w:p>
        </w:tc>
      </w:tr>
      <w:tr w:rsidR="00A20ABF" w:rsidTr="004A5BE6">
        <w:tblPrEx>
          <w:tblLook w:val="0000" w:firstRow="0" w:lastRow="0" w:firstColumn="0" w:lastColumn="0" w:noHBand="0" w:noVBand="0"/>
        </w:tblPrEx>
        <w:trPr>
          <w:cantSplit/>
          <w:trHeight w:val="851"/>
          <w:jc w:val="center"/>
        </w:trPr>
        <w:tc>
          <w:tcPr>
            <w:tcW w:w="283" w:type="dxa"/>
            <w:vAlign w:val="center"/>
          </w:tcPr>
          <w:p w:rsidR="00A20ABF" w:rsidRDefault="00A20ABF" w:rsidP="004A5BE6">
            <w:pPr>
              <w:snapToGrid w:val="0"/>
              <w:spacing w:line="300" w:lineRule="exact"/>
              <w:jc w:val="center"/>
              <w:rPr>
                <w:rFonts w:eastAsia="標楷體"/>
                <w:sz w:val="20"/>
              </w:rPr>
            </w:pPr>
            <w:r>
              <w:rPr>
                <w:rFonts w:eastAsia="標楷體" w:hint="eastAsia"/>
                <w:sz w:val="20"/>
              </w:rPr>
              <w:t>趨勢新知</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趨勢導讀</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行政院中央及地方機關公務人員。</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藉由熱門期刊各期探討專題蒐集選定主題，透過專業導讀，掌握各主題最新趨勢，如國際財經、綠能、全球化、人工智慧化、少子化、年金改革、食品安全、數位政府等主題趨勢，瞭解趨勢變化情形、影響層面與因應之道。</w:t>
            </w:r>
          </w:p>
        </w:tc>
        <w:tc>
          <w:tcPr>
            <w:tcW w:w="1701" w:type="dxa"/>
          </w:tcPr>
          <w:p w:rsidR="00A20ABF" w:rsidRDefault="00A20ABF" w:rsidP="00557815">
            <w:pPr>
              <w:snapToGrid w:val="0"/>
              <w:spacing w:line="300" w:lineRule="exact"/>
              <w:jc w:val="both"/>
              <w:rPr>
                <w:rFonts w:eastAsia="標楷體"/>
                <w:sz w:val="20"/>
              </w:rPr>
            </w:pPr>
            <w:r>
              <w:rPr>
                <w:rFonts w:eastAsia="標楷體" w:hint="eastAsia"/>
                <w:sz w:val="20"/>
              </w:rPr>
              <w:t>每期選定</w:t>
            </w:r>
            <w:r>
              <w:rPr>
                <w:rFonts w:eastAsia="標楷體" w:hint="eastAsia"/>
                <w:sz w:val="20"/>
              </w:rPr>
              <w:t>4</w:t>
            </w:r>
            <w:r>
              <w:rPr>
                <w:rFonts w:eastAsia="標楷體" w:hint="eastAsia"/>
                <w:sz w:val="20"/>
              </w:rPr>
              <w:t>大主題，導讀各主題最新趨勢，如國際財經、綠能、全球化、人工智慧、少子化、年金改革、食品安全、數位政府等主題趨勢</w:t>
            </w: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A20ABF" w:rsidTr="004A5BE6">
        <w:tblPrEx>
          <w:tblLook w:val="0000" w:firstRow="0" w:lastRow="0" w:firstColumn="0" w:lastColumn="0" w:noHBand="0" w:noVBand="0"/>
        </w:tblPrEx>
        <w:trPr>
          <w:cantSplit/>
          <w:trHeight w:val="851"/>
          <w:jc w:val="center"/>
        </w:trPr>
        <w:tc>
          <w:tcPr>
            <w:tcW w:w="283" w:type="dxa"/>
            <w:vMerge w:val="restart"/>
            <w:vAlign w:val="center"/>
          </w:tcPr>
          <w:p w:rsidR="00A20ABF" w:rsidRDefault="00A20ABF" w:rsidP="004A5BE6">
            <w:pPr>
              <w:snapToGrid w:val="0"/>
              <w:spacing w:line="300" w:lineRule="exact"/>
              <w:jc w:val="center"/>
              <w:rPr>
                <w:rFonts w:eastAsia="標楷體"/>
                <w:sz w:val="20"/>
              </w:rPr>
            </w:pPr>
            <w:r>
              <w:rPr>
                <w:rFonts w:eastAsia="標楷體" w:hint="eastAsia"/>
                <w:sz w:val="20"/>
              </w:rPr>
              <w:t>健康管理</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健康管理研習班</w:t>
            </w:r>
            <w:r>
              <w:rPr>
                <w:rFonts w:eastAsia="標楷體" w:hint="eastAsia"/>
                <w:sz w:val="20"/>
              </w:rPr>
              <w:t>-</w:t>
            </w:r>
            <w:r>
              <w:rPr>
                <w:rFonts w:eastAsia="標楷體" w:hint="eastAsia"/>
                <w:sz w:val="20"/>
              </w:rPr>
              <w:t>飲食營養</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年未參加「健康管理研習班」者。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從飲食營養面向瞭解健康管理概念及影響身體健康的成因，提升健康管理之能力。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健康管理的策略</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健康管理的做法</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健康管理研習班</w:t>
            </w:r>
            <w:r>
              <w:rPr>
                <w:rFonts w:eastAsia="標楷體" w:hint="eastAsia"/>
                <w:sz w:val="20"/>
              </w:rPr>
              <w:t>-</w:t>
            </w:r>
            <w:r>
              <w:rPr>
                <w:rFonts w:eastAsia="標楷體" w:hint="eastAsia"/>
                <w:sz w:val="20"/>
              </w:rPr>
              <w:t>運動健身</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年未參加「健康管理研習班」者。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從運動健身面向瞭解健康管理概念及影響身體健康的成因，提升健康管理之能力。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健康管理的策略</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健康管理的做法</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健康管理研習班</w:t>
            </w:r>
            <w:r>
              <w:rPr>
                <w:rFonts w:eastAsia="標楷體" w:hint="eastAsia"/>
                <w:sz w:val="20"/>
              </w:rPr>
              <w:t>-</w:t>
            </w:r>
            <w:r>
              <w:rPr>
                <w:rFonts w:eastAsia="標楷體" w:hint="eastAsia"/>
                <w:sz w:val="20"/>
              </w:rPr>
              <w:t>預防保健</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年未參加「健康管理研習班」者。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從預防保健面向瞭解健康管理概念及影響身體健康的成因，提升健康管理之能力。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健康管理的策略</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健康管理的做法</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FB2F24">
        <w:tblPrEx>
          <w:tblLook w:val="0000" w:firstRow="0" w:lastRow="0" w:firstColumn="0" w:lastColumn="0" w:noHBand="0" w:noVBand="0"/>
        </w:tblPrEx>
        <w:trPr>
          <w:cantSplit/>
          <w:trHeight w:val="851"/>
          <w:jc w:val="center"/>
        </w:trPr>
        <w:tc>
          <w:tcPr>
            <w:tcW w:w="283" w:type="dxa"/>
            <w:vMerge w:val="restart"/>
            <w:vAlign w:val="center"/>
          </w:tcPr>
          <w:p w:rsidR="00A20ABF" w:rsidRDefault="00A20ABF" w:rsidP="00565EDB">
            <w:pPr>
              <w:snapToGrid w:val="0"/>
              <w:spacing w:line="300" w:lineRule="exact"/>
              <w:jc w:val="center"/>
              <w:rPr>
                <w:rFonts w:eastAsia="標楷體"/>
                <w:sz w:val="20"/>
              </w:rPr>
            </w:pPr>
            <w:r>
              <w:rPr>
                <w:rFonts w:eastAsia="標楷體" w:hint="eastAsia"/>
                <w:sz w:val="20"/>
              </w:rPr>
              <w:t>健康管理</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情緒管理研習班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瞭解情緒的影響及處理情緒的方法，提升情緒管理運用能力。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做情緒的主人</w:t>
            </w:r>
            <w:r>
              <w:rPr>
                <w:rFonts w:eastAsia="標楷體" w:hint="eastAsia"/>
                <w:sz w:val="20"/>
              </w:rPr>
              <w:t>-</w:t>
            </w:r>
            <w:r>
              <w:rPr>
                <w:rFonts w:eastAsia="標楷體" w:hint="eastAsia"/>
                <w:sz w:val="20"/>
              </w:rPr>
              <w:t>有效的情緒管理</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職場情緒管理應用</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高</w:t>
            </w:r>
            <w:r>
              <w:rPr>
                <w:rFonts w:eastAsia="標楷體" w:hint="eastAsia"/>
                <w:sz w:val="20"/>
              </w:rPr>
              <w:t>EQ</w:t>
            </w:r>
            <w:r>
              <w:rPr>
                <w:rFonts w:eastAsia="標楷體" w:hint="eastAsia"/>
                <w:sz w:val="20"/>
              </w:rPr>
              <w:t>團隊</w:t>
            </w:r>
            <w:r>
              <w:rPr>
                <w:rFonts w:eastAsia="標楷體" w:hint="eastAsia"/>
                <w:sz w:val="20"/>
              </w:rPr>
              <w:t>-</w:t>
            </w:r>
            <w:r>
              <w:rPr>
                <w:rFonts w:eastAsia="標楷體" w:hint="eastAsia"/>
                <w:sz w:val="20"/>
              </w:rPr>
              <w:t>運用正向思考的力量提升工作動能</w:t>
            </w:r>
          </w:p>
          <w:p w:rsidR="00A20ABF" w:rsidRDefault="00A20ABF" w:rsidP="00557815">
            <w:pPr>
              <w:snapToGrid w:val="0"/>
              <w:spacing w:line="300" w:lineRule="exact"/>
              <w:ind w:left="160" w:hangingChars="80" w:hanging="160"/>
              <w:jc w:val="both"/>
              <w:rPr>
                <w:rFonts w:eastAsia="標楷體"/>
                <w:sz w:val="20"/>
              </w:rPr>
            </w:pP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壓力調適研習班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瞭解壓力的本質及調適壓力的具體做法，提升壓力管理的能力。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壓力的本質及對身心的影響</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調適壓力的具體方法及技巧</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增進壓力管理的能力</w:t>
            </w:r>
          </w:p>
          <w:p w:rsidR="00A20ABF" w:rsidRDefault="00A20ABF" w:rsidP="00557815">
            <w:pPr>
              <w:snapToGrid w:val="0"/>
              <w:spacing w:line="300" w:lineRule="exact"/>
              <w:ind w:left="160" w:hangingChars="80" w:hanging="160"/>
              <w:jc w:val="both"/>
              <w:rPr>
                <w:rFonts w:eastAsia="標楷體"/>
                <w:sz w:val="20"/>
              </w:rPr>
            </w:pP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D83350">
        <w:tblPrEx>
          <w:tblLook w:val="0000" w:firstRow="0" w:lastRow="0" w:firstColumn="0" w:lastColumn="0" w:noHBand="0" w:noVBand="0"/>
        </w:tblPrEx>
        <w:trPr>
          <w:cantSplit/>
          <w:trHeight w:val="851"/>
          <w:jc w:val="center"/>
        </w:trPr>
        <w:tc>
          <w:tcPr>
            <w:tcW w:w="283" w:type="dxa"/>
            <w:vMerge w:val="restart"/>
            <w:vAlign w:val="center"/>
          </w:tcPr>
          <w:p w:rsidR="00A20ABF" w:rsidRDefault="00A20ABF" w:rsidP="00D83350">
            <w:pPr>
              <w:snapToGrid w:val="0"/>
              <w:spacing w:line="300" w:lineRule="exact"/>
              <w:jc w:val="center"/>
              <w:rPr>
                <w:rFonts w:eastAsia="標楷體"/>
                <w:sz w:val="20"/>
              </w:rPr>
            </w:pPr>
            <w:r>
              <w:rPr>
                <w:rFonts w:eastAsia="標楷體" w:hint="eastAsia"/>
                <w:sz w:val="20"/>
              </w:rPr>
              <w:t>自我成長</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口語表達技巧研習班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傾聽及理解他人想法，並適當回應及具備清楚表達個人想法與意見。</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口語表達的意義與形式</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口語表達的技巧</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非口語溝通的技巧</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肢體語言在表達上的重要性</w:t>
            </w:r>
          </w:p>
          <w:p w:rsidR="00A20ABF" w:rsidRDefault="00A20ABF" w:rsidP="00557815">
            <w:pPr>
              <w:snapToGrid w:val="0"/>
              <w:spacing w:line="300" w:lineRule="exact"/>
              <w:ind w:left="160" w:hangingChars="80" w:hanging="160"/>
              <w:jc w:val="both"/>
              <w:rPr>
                <w:rFonts w:eastAsia="標楷體"/>
                <w:sz w:val="20"/>
              </w:rPr>
            </w:pP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新增班別</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讀書會帶領人員研習班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認識不同型態的讀書會運作方式，如傳統型讀書會、影音讀書會、線上讀書會等，並學習如何以活潑有趣的方式引導帶領讀書會進行，強化機關推行讀書會等閱讀活動之執行能力。</w:t>
            </w:r>
          </w:p>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讀書會介紹與應用</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讀書會帶領技巧教學</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讀書會帶領實作演練與討論</w:t>
            </w: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新增班別</w:t>
            </w:r>
          </w:p>
        </w:tc>
      </w:tr>
      <w:tr w:rsidR="00A20ABF" w:rsidTr="00565EDB">
        <w:tblPrEx>
          <w:tblLook w:val="0000" w:firstRow="0" w:lastRow="0" w:firstColumn="0" w:lastColumn="0" w:noHBand="0" w:noVBand="0"/>
        </w:tblPrEx>
        <w:trPr>
          <w:cantSplit/>
          <w:trHeight w:val="851"/>
          <w:jc w:val="center"/>
        </w:trPr>
        <w:tc>
          <w:tcPr>
            <w:tcW w:w="283" w:type="dxa"/>
            <w:vMerge/>
          </w:tcPr>
          <w:p w:rsidR="00A20ABF" w:rsidRDefault="00A20ABF" w:rsidP="00565EDB">
            <w:pPr>
              <w:snapToGrid w:val="0"/>
              <w:spacing w:line="300" w:lineRule="exact"/>
              <w:jc w:val="both"/>
              <w:rPr>
                <w:rFonts w:eastAsia="標楷體"/>
                <w:sz w:val="20"/>
              </w:rPr>
            </w:pP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國際禮儀研習班</w:t>
            </w: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A20ABF" w:rsidRDefault="00A20ABF" w:rsidP="00565EDB">
            <w:pPr>
              <w:snapToGrid w:val="0"/>
              <w:spacing w:line="300" w:lineRule="exact"/>
              <w:jc w:val="both"/>
              <w:rPr>
                <w:rFonts w:eastAsia="標楷體"/>
                <w:sz w:val="20"/>
              </w:rPr>
            </w:pP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瞭解國際禮儀常識及提升基本應對進退技巧能力。</w:t>
            </w:r>
          </w:p>
        </w:tc>
        <w:tc>
          <w:tcPr>
            <w:tcW w:w="1701" w:type="dxa"/>
          </w:tcPr>
          <w:p w:rsidR="00A20ABF" w:rsidRDefault="00A20ABF" w:rsidP="00565EDB">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食衣住行概述</w:t>
            </w:r>
          </w:p>
          <w:p w:rsidR="00A20ABF" w:rsidRDefault="00A20ABF" w:rsidP="00565EDB">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實務分享</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565EDB">
            <w:pPr>
              <w:snapToGrid w:val="0"/>
              <w:spacing w:line="300" w:lineRule="exact"/>
              <w:jc w:val="both"/>
              <w:rPr>
                <w:rFonts w:eastAsia="標楷體"/>
                <w:sz w:val="20"/>
              </w:rPr>
            </w:pP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研習地點為臺北院區</w:t>
            </w:r>
          </w:p>
        </w:tc>
      </w:tr>
    </w:tbl>
    <w:p w:rsidR="007A7854" w:rsidRPr="007A7854" w:rsidRDefault="007A7854" w:rsidP="00917693">
      <w:pPr>
        <w:pStyle w:val="a3"/>
        <w:tabs>
          <w:tab w:val="clear" w:pos="4153"/>
          <w:tab w:val="clear" w:pos="8306"/>
        </w:tabs>
        <w:snapToGrid/>
        <w:rPr>
          <w:rFonts w:ascii="標楷體" w:eastAsia="標楷體" w:hAnsi="標楷體"/>
        </w:rPr>
      </w:pPr>
    </w:p>
    <w:sectPr w:rsidR="007A7854" w:rsidRPr="007A7854">
      <w:headerReference w:type="first" r:id="rId8"/>
      <w:type w:val="continuous"/>
      <w:pgSz w:w="11906" w:h="16838" w:code="9"/>
      <w:pgMar w:top="567" w:right="567" w:bottom="567" w:left="56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B4" w:rsidRDefault="000411B4">
      <w:r>
        <w:separator/>
      </w:r>
    </w:p>
  </w:endnote>
  <w:endnote w:type="continuationSeparator" w:id="0">
    <w:p w:rsidR="000411B4" w:rsidRDefault="0004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o..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B4" w:rsidRDefault="000411B4">
      <w:r>
        <w:separator/>
      </w:r>
    </w:p>
  </w:footnote>
  <w:footnote w:type="continuationSeparator" w:id="0">
    <w:p w:rsidR="000411B4" w:rsidRDefault="00041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8"/>
    </w:tblGrid>
    <w:tr w:rsidR="002326A4">
      <w:trPr>
        <w:trHeight w:val="709"/>
      </w:trPr>
      <w:tc>
        <w:tcPr>
          <w:tcW w:w="10828" w:type="dxa"/>
          <w:tcBorders>
            <w:top w:val="nil"/>
            <w:left w:val="nil"/>
            <w:bottom w:val="nil"/>
            <w:right w:val="nil"/>
          </w:tcBorders>
          <w:vAlign w:val="center"/>
        </w:tcPr>
        <w:p w:rsidR="002326A4" w:rsidRPr="00613BD6" w:rsidRDefault="002326A4" w:rsidP="00615E70">
          <w:pPr>
            <w:jc w:val="center"/>
            <w:rPr>
              <w:rFonts w:eastAsia="標楷體"/>
              <w:b/>
              <w:sz w:val="40"/>
            </w:rPr>
          </w:pPr>
          <w:r w:rsidRPr="00613BD6">
            <w:rPr>
              <w:rFonts w:eastAsia="標楷體"/>
              <w:b/>
              <w:sz w:val="40"/>
            </w:rPr>
            <w:t>108</w:t>
          </w:r>
          <w:r>
            <w:rPr>
              <w:rFonts w:eastAsia="標楷體"/>
              <w:b/>
              <w:sz w:val="40"/>
            </w:rPr>
            <w:t>年度</w:t>
          </w:r>
          <w:r>
            <w:rPr>
              <w:rFonts w:eastAsia="標楷體" w:hint="eastAsia"/>
              <w:b/>
              <w:sz w:val="40"/>
            </w:rPr>
            <w:t>訓練</w:t>
          </w:r>
          <w:r w:rsidRPr="00613BD6">
            <w:rPr>
              <w:rFonts w:eastAsia="標楷體"/>
              <w:b/>
              <w:sz w:val="40"/>
            </w:rPr>
            <w:t>計畫預</w:t>
          </w:r>
          <w:r w:rsidR="00615E70">
            <w:rPr>
              <w:rFonts w:eastAsia="標楷體" w:hint="eastAsia"/>
              <w:b/>
              <w:sz w:val="40"/>
            </w:rPr>
            <w:t>定辦理班別</w:t>
          </w:r>
          <w:r w:rsidRPr="00613BD6">
            <w:rPr>
              <w:rFonts w:eastAsia="標楷體"/>
              <w:b/>
              <w:sz w:val="40"/>
            </w:rPr>
            <w:t>需求調查表</w:t>
          </w:r>
        </w:p>
      </w:tc>
    </w:tr>
    <w:tr w:rsidR="002326A4">
      <w:trPr>
        <w:trHeight w:val="533"/>
      </w:trPr>
      <w:tc>
        <w:tcPr>
          <w:tcW w:w="10828" w:type="dxa"/>
          <w:tcBorders>
            <w:top w:val="nil"/>
            <w:left w:val="nil"/>
            <w:bottom w:val="nil"/>
            <w:right w:val="nil"/>
          </w:tcBorders>
          <w:vAlign w:val="center"/>
        </w:tcPr>
        <w:p w:rsidR="002326A4" w:rsidRDefault="002326A4" w:rsidP="00A04480">
          <w:pPr>
            <w:jc w:val="both"/>
            <w:rPr>
              <w:rFonts w:ascii="標楷體" w:eastAsia="標楷體"/>
              <w:sz w:val="28"/>
            </w:rPr>
          </w:pPr>
          <w:r>
            <w:rPr>
              <w:rFonts w:ascii="標楷體" w:eastAsia="標楷體" w:hint="eastAsia"/>
              <w:sz w:val="28"/>
            </w:rPr>
            <w:t>調查單位：</w:t>
          </w:r>
          <w:r w:rsidRPr="00543D9E">
            <w:rPr>
              <w:rFonts w:ascii="標楷體" w:eastAsia="標楷體" w:hint="eastAsia"/>
              <w:sz w:val="28"/>
            </w:rPr>
            <w:t>行政院人事行政總處</w:t>
          </w:r>
          <w:r>
            <w:rPr>
              <w:rFonts w:ascii="標楷體" w:eastAsia="標楷體" w:hint="eastAsia"/>
              <w:sz w:val="28"/>
            </w:rPr>
            <w:t>公務人力發展學院</w:t>
          </w:r>
        </w:p>
      </w:tc>
    </w:tr>
    <w:tr w:rsidR="002326A4">
      <w:trPr>
        <w:trHeight w:val="526"/>
      </w:trPr>
      <w:tc>
        <w:tcPr>
          <w:tcW w:w="10828" w:type="dxa"/>
          <w:tcBorders>
            <w:top w:val="nil"/>
            <w:left w:val="nil"/>
            <w:bottom w:val="nil"/>
            <w:right w:val="nil"/>
          </w:tcBorders>
          <w:vAlign w:val="center"/>
        </w:tcPr>
        <w:p w:rsidR="002326A4" w:rsidRDefault="002326A4">
          <w:pPr>
            <w:jc w:val="both"/>
            <w:rPr>
              <w:rFonts w:ascii="標楷體" w:eastAsia="標楷體"/>
              <w:sz w:val="28"/>
            </w:rPr>
          </w:pPr>
          <w:r>
            <w:rPr>
              <w:rFonts w:ascii="標楷體" w:eastAsia="標楷體" w:hint="eastAsia"/>
              <w:sz w:val="28"/>
            </w:rPr>
            <w:t>填列單位</w:t>
          </w:r>
          <w:r>
            <w:rPr>
              <w:rFonts w:ascii="標楷體" w:eastAsia="標楷體"/>
              <w:sz w:val="28"/>
            </w:rPr>
            <w:t xml:space="preserve"> (</w:t>
          </w:r>
          <w:r>
            <w:rPr>
              <w:rFonts w:ascii="標楷體" w:eastAsia="標楷體" w:hint="eastAsia"/>
              <w:sz w:val="28"/>
            </w:rPr>
            <w:t>機關全銜)：</w:t>
          </w:r>
        </w:p>
      </w:tc>
    </w:tr>
    <w:tr w:rsidR="002326A4">
      <w:trPr>
        <w:trHeight w:val="521"/>
      </w:trPr>
      <w:tc>
        <w:tcPr>
          <w:tcW w:w="10828" w:type="dxa"/>
          <w:tcBorders>
            <w:top w:val="nil"/>
            <w:left w:val="nil"/>
            <w:bottom w:val="nil"/>
            <w:right w:val="nil"/>
          </w:tcBorders>
          <w:vAlign w:val="center"/>
        </w:tcPr>
        <w:p w:rsidR="002326A4" w:rsidRDefault="002326A4">
          <w:pPr>
            <w:jc w:val="both"/>
            <w:rPr>
              <w:rFonts w:ascii="標楷體" w:eastAsia="標楷體"/>
              <w:sz w:val="28"/>
              <w:u w:val="single"/>
            </w:rPr>
          </w:pPr>
          <w:r>
            <w:rPr>
              <w:rFonts w:ascii="標楷體" w:eastAsia="標楷體" w:hint="eastAsia"/>
              <w:sz w:val="28"/>
            </w:rPr>
            <w:t>填列人員：</w:t>
          </w:r>
          <w:r>
            <w:rPr>
              <w:rFonts w:ascii="標楷體" w:eastAsia="標楷體" w:hint="eastAsia"/>
              <w:sz w:val="28"/>
              <w:u w:val="single"/>
            </w:rPr>
            <w:t xml:space="preserve">　　　　　　</w:t>
          </w:r>
          <w:r>
            <w:rPr>
              <w:rFonts w:ascii="標楷體" w:eastAsia="標楷體" w:hint="eastAsia"/>
              <w:sz w:val="28"/>
            </w:rPr>
            <w:t xml:space="preserve">　聯絡電話：</w:t>
          </w:r>
          <w:r>
            <w:rPr>
              <w:rFonts w:ascii="標楷體" w:eastAsia="標楷體" w:hint="eastAsia"/>
              <w:sz w:val="28"/>
              <w:u w:val="single"/>
            </w:rPr>
            <w:t xml:space="preserve">　　　　　　</w:t>
          </w:r>
          <w:r>
            <w:rPr>
              <w:rFonts w:ascii="標楷體" w:eastAsia="標楷體"/>
              <w:sz w:val="28"/>
            </w:rPr>
            <w:t xml:space="preserve"> </w:t>
          </w:r>
          <w:r>
            <w:rPr>
              <w:rFonts w:ascii="標楷體" w:eastAsia="標楷體" w:hint="eastAsia"/>
              <w:sz w:val="28"/>
            </w:rPr>
            <w:t>填列日期：</w:t>
          </w:r>
          <w:r>
            <w:rPr>
              <w:rFonts w:ascii="標楷體" w:eastAsia="標楷體" w:hint="eastAsia"/>
              <w:sz w:val="28"/>
              <w:u w:val="single"/>
            </w:rPr>
            <w:t xml:space="preserve">　　</w:t>
          </w:r>
          <w:r>
            <w:rPr>
              <w:rFonts w:ascii="標楷體" w:eastAsia="標楷體" w:hint="eastAsia"/>
              <w:sz w:val="28"/>
            </w:rPr>
            <w:t>年</w:t>
          </w:r>
          <w:r>
            <w:rPr>
              <w:rFonts w:ascii="標楷體" w:eastAsia="標楷體" w:hint="eastAsia"/>
              <w:sz w:val="28"/>
              <w:u w:val="single"/>
            </w:rPr>
            <w:t xml:space="preserve">　　</w:t>
          </w:r>
          <w:r>
            <w:rPr>
              <w:rFonts w:ascii="標楷體" w:eastAsia="標楷體" w:hint="eastAsia"/>
              <w:sz w:val="28"/>
            </w:rPr>
            <w:t>月</w:t>
          </w:r>
          <w:r>
            <w:rPr>
              <w:rFonts w:ascii="標楷體" w:eastAsia="標楷體" w:hint="eastAsia"/>
              <w:sz w:val="28"/>
              <w:u w:val="single"/>
            </w:rPr>
            <w:t xml:space="preserve">　　</w:t>
          </w:r>
          <w:r>
            <w:rPr>
              <w:rFonts w:ascii="標楷體" w:eastAsia="標楷體" w:hint="eastAsia"/>
              <w:sz w:val="28"/>
            </w:rPr>
            <w:t>日</w:t>
          </w:r>
        </w:p>
      </w:tc>
    </w:tr>
  </w:tbl>
  <w:p w:rsidR="002326A4" w:rsidRDefault="002326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3169B"/>
    <w:multiLevelType w:val="hybridMultilevel"/>
    <w:tmpl w:val="CBCE1878"/>
    <w:lvl w:ilvl="0" w:tplc="04090001">
      <w:start w:val="1"/>
      <w:numFmt w:val="bullet"/>
      <w:lvlText w:val=""/>
      <w:lvlJc w:val="left"/>
      <w:pPr>
        <w:ind w:left="643" w:hanging="480"/>
      </w:pPr>
      <w:rPr>
        <w:rFonts w:ascii="Wingdings" w:hAnsi="Wingdings" w:hint="default"/>
      </w:rPr>
    </w:lvl>
    <w:lvl w:ilvl="1" w:tplc="04090003" w:tentative="1">
      <w:start w:val="1"/>
      <w:numFmt w:val="bullet"/>
      <w:lvlText w:val=""/>
      <w:lvlJc w:val="left"/>
      <w:pPr>
        <w:ind w:left="1123" w:hanging="480"/>
      </w:pPr>
      <w:rPr>
        <w:rFonts w:ascii="Wingdings" w:hAnsi="Wingdings" w:hint="default"/>
      </w:rPr>
    </w:lvl>
    <w:lvl w:ilvl="2" w:tplc="04090005" w:tentative="1">
      <w:start w:val="1"/>
      <w:numFmt w:val="bullet"/>
      <w:lvlText w:val=""/>
      <w:lvlJc w:val="left"/>
      <w:pPr>
        <w:ind w:left="1603" w:hanging="480"/>
      </w:pPr>
      <w:rPr>
        <w:rFonts w:ascii="Wingdings" w:hAnsi="Wingdings" w:hint="default"/>
      </w:rPr>
    </w:lvl>
    <w:lvl w:ilvl="3" w:tplc="04090001" w:tentative="1">
      <w:start w:val="1"/>
      <w:numFmt w:val="bullet"/>
      <w:lvlText w:val=""/>
      <w:lvlJc w:val="left"/>
      <w:pPr>
        <w:ind w:left="2083" w:hanging="480"/>
      </w:pPr>
      <w:rPr>
        <w:rFonts w:ascii="Wingdings" w:hAnsi="Wingdings" w:hint="default"/>
      </w:rPr>
    </w:lvl>
    <w:lvl w:ilvl="4" w:tplc="04090003" w:tentative="1">
      <w:start w:val="1"/>
      <w:numFmt w:val="bullet"/>
      <w:lvlText w:val=""/>
      <w:lvlJc w:val="left"/>
      <w:pPr>
        <w:ind w:left="2563" w:hanging="480"/>
      </w:pPr>
      <w:rPr>
        <w:rFonts w:ascii="Wingdings" w:hAnsi="Wingdings" w:hint="default"/>
      </w:rPr>
    </w:lvl>
    <w:lvl w:ilvl="5" w:tplc="04090005" w:tentative="1">
      <w:start w:val="1"/>
      <w:numFmt w:val="bullet"/>
      <w:lvlText w:val=""/>
      <w:lvlJc w:val="left"/>
      <w:pPr>
        <w:ind w:left="3043" w:hanging="480"/>
      </w:pPr>
      <w:rPr>
        <w:rFonts w:ascii="Wingdings" w:hAnsi="Wingdings" w:hint="default"/>
      </w:rPr>
    </w:lvl>
    <w:lvl w:ilvl="6" w:tplc="04090001" w:tentative="1">
      <w:start w:val="1"/>
      <w:numFmt w:val="bullet"/>
      <w:lvlText w:val=""/>
      <w:lvlJc w:val="left"/>
      <w:pPr>
        <w:ind w:left="3523" w:hanging="480"/>
      </w:pPr>
      <w:rPr>
        <w:rFonts w:ascii="Wingdings" w:hAnsi="Wingdings" w:hint="default"/>
      </w:rPr>
    </w:lvl>
    <w:lvl w:ilvl="7" w:tplc="04090003" w:tentative="1">
      <w:start w:val="1"/>
      <w:numFmt w:val="bullet"/>
      <w:lvlText w:val=""/>
      <w:lvlJc w:val="left"/>
      <w:pPr>
        <w:ind w:left="4003" w:hanging="480"/>
      </w:pPr>
      <w:rPr>
        <w:rFonts w:ascii="Wingdings" w:hAnsi="Wingdings" w:hint="default"/>
      </w:rPr>
    </w:lvl>
    <w:lvl w:ilvl="8" w:tplc="04090005" w:tentative="1">
      <w:start w:val="1"/>
      <w:numFmt w:val="bullet"/>
      <w:lvlText w:val=""/>
      <w:lvlJc w:val="left"/>
      <w:pPr>
        <w:ind w:left="4483" w:hanging="480"/>
      </w:pPr>
      <w:rPr>
        <w:rFonts w:ascii="Wingdings" w:hAnsi="Wingdings" w:hint="default"/>
      </w:rPr>
    </w:lvl>
  </w:abstractNum>
  <w:abstractNum w:abstractNumId="1">
    <w:nsid w:val="6EDC4B62"/>
    <w:multiLevelType w:val="hybridMultilevel"/>
    <w:tmpl w:val="57A48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CC"/>
    <w:rsid w:val="000411B4"/>
    <w:rsid w:val="0008629F"/>
    <w:rsid w:val="000B5C54"/>
    <w:rsid w:val="0012249A"/>
    <w:rsid w:val="00144C01"/>
    <w:rsid w:val="00205019"/>
    <w:rsid w:val="00224779"/>
    <w:rsid w:val="002326A4"/>
    <w:rsid w:val="00242FEF"/>
    <w:rsid w:val="002F5DDF"/>
    <w:rsid w:val="00325B2E"/>
    <w:rsid w:val="0034024F"/>
    <w:rsid w:val="00345FBB"/>
    <w:rsid w:val="00394F2F"/>
    <w:rsid w:val="00430C88"/>
    <w:rsid w:val="00475616"/>
    <w:rsid w:val="004A2C0D"/>
    <w:rsid w:val="004A5BE6"/>
    <w:rsid w:val="004C5BC0"/>
    <w:rsid w:val="00543D9E"/>
    <w:rsid w:val="00557815"/>
    <w:rsid w:val="00563B1D"/>
    <w:rsid w:val="005B2183"/>
    <w:rsid w:val="005E67A2"/>
    <w:rsid w:val="00613BD6"/>
    <w:rsid w:val="00615E70"/>
    <w:rsid w:val="006C4D46"/>
    <w:rsid w:val="006D4E7D"/>
    <w:rsid w:val="00701C7F"/>
    <w:rsid w:val="00705303"/>
    <w:rsid w:val="007816E5"/>
    <w:rsid w:val="007A7854"/>
    <w:rsid w:val="00835D3B"/>
    <w:rsid w:val="00842725"/>
    <w:rsid w:val="00882C69"/>
    <w:rsid w:val="00886379"/>
    <w:rsid w:val="008C4770"/>
    <w:rsid w:val="008F7C6A"/>
    <w:rsid w:val="00911570"/>
    <w:rsid w:val="00917693"/>
    <w:rsid w:val="00963013"/>
    <w:rsid w:val="00977BC2"/>
    <w:rsid w:val="009E308C"/>
    <w:rsid w:val="00A04480"/>
    <w:rsid w:val="00A20ABF"/>
    <w:rsid w:val="00AC529C"/>
    <w:rsid w:val="00B479AE"/>
    <w:rsid w:val="00BB2ACC"/>
    <w:rsid w:val="00C7126B"/>
    <w:rsid w:val="00CA7B5E"/>
    <w:rsid w:val="00CE0FAA"/>
    <w:rsid w:val="00D063E5"/>
    <w:rsid w:val="00D55936"/>
    <w:rsid w:val="00D83350"/>
    <w:rsid w:val="00DE1981"/>
    <w:rsid w:val="00E01C82"/>
    <w:rsid w:val="00E82A06"/>
    <w:rsid w:val="00EE09A7"/>
    <w:rsid w:val="00F25BA6"/>
    <w:rsid w:val="00FC11D5"/>
    <w:rsid w:val="00FE2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4">
    <w:name w:val="頁首 字元"/>
    <w:link w:val="a3"/>
    <w:uiPriority w:val="99"/>
    <w:rsid w:val="0012249A"/>
    <w:rPr>
      <w:kern w:val="2"/>
    </w:rPr>
  </w:style>
  <w:style w:type="paragraph" w:styleId="a7">
    <w:name w:val="List Paragraph"/>
    <w:basedOn w:val="a"/>
    <w:uiPriority w:val="34"/>
    <w:qFormat/>
    <w:rsid w:val="00917693"/>
    <w:pPr>
      <w:ind w:leftChars="200" w:left="480"/>
    </w:pPr>
  </w:style>
  <w:style w:type="character" w:customStyle="1" w:styleId="a6">
    <w:name w:val="頁尾 字元"/>
    <w:basedOn w:val="a0"/>
    <w:link w:val="a5"/>
    <w:uiPriority w:val="99"/>
    <w:rsid w:val="0055781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4">
    <w:name w:val="頁首 字元"/>
    <w:link w:val="a3"/>
    <w:uiPriority w:val="99"/>
    <w:rsid w:val="0012249A"/>
    <w:rPr>
      <w:kern w:val="2"/>
    </w:rPr>
  </w:style>
  <w:style w:type="paragraph" w:styleId="a7">
    <w:name w:val="List Paragraph"/>
    <w:basedOn w:val="a"/>
    <w:uiPriority w:val="34"/>
    <w:qFormat/>
    <w:rsid w:val="00917693"/>
    <w:pPr>
      <w:ind w:leftChars="200" w:left="480"/>
    </w:pPr>
  </w:style>
  <w:style w:type="character" w:customStyle="1" w:styleId="a6">
    <w:name w:val="頁尾 字元"/>
    <w:basedOn w:val="a0"/>
    <w:link w:val="a5"/>
    <w:uiPriority w:val="99"/>
    <w:rsid w:val="0055781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DI\REPORT\CSDIR1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CSDIR1010.dot</Template>
  <TotalTime>1</TotalTime>
  <Pages>3</Pages>
  <Words>3508</Words>
  <Characters>19999</Characters>
  <Application>Microsoft Office Word</Application>
  <DocSecurity>0</DocSecurity>
  <Lines>166</Lines>
  <Paragraphs>46</Paragraphs>
  <ScaleCrop>false</ScaleCrop>
  <Company>ISNIS</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綜合規劃組陳芊卉</dc:creator>
  <cp:lastModifiedBy>asus</cp:lastModifiedBy>
  <cp:revision>2</cp:revision>
  <cp:lastPrinted>2000-11-21T03:58:00Z</cp:lastPrinted>
  <dcterms:created xsi:type="dcterms:W3CDTF">2018-11-13T02:44:00Z</dcterms:created>
  <dcterms:modified xsi:type="dcterms:W3CDTF">2018-11-13T02:44:00Z</dcterms:modified>
</cp:coreProperties>
</file>